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C6F30" w14:textId="77777777" w:rsidR="00025DF6" w:rsidRPr="000F7737" w:rsidRDefault="0056027B" w:rsidP="000F7737">
      <w:pPr>
        <w:jc w:val="center"/>
        <w:rPr>
          <w:rFonts w:ascii="Times New Roman" w:hAnsi="Times New Roman"/>
          <w:b/>
          <w:sz w:val="32"/>
          <w:szCs w:val="32"/>
        </w:rPr>
      </w:pPr>
      <w:r w:rsidRPr="000F7737">
        <w:rPr>
          <w:rFonts w:ascii="Times New Roman" w:hAnsi="Times New Roman"/>
          <w:b/>
          <w:sz w:val="32"/>
          <w:szCs w:val="32"/>
        </w:rPr>
        <w:t>Fiche UE du département Biologie-Ecologie</w:t>
      </w:r>
    </w:p>
    <w:p w14:paraId="4D426F0F" w14:textId="77777777" w:rsidR="0056027B" w:rsidRPr="0084014E" w:rsidRDefault="0084014E" w:rsidP="00846F17">
      <w:pPr>
        <w:pStyle w:val="Paragraphedeliste"/>
        <w:jc w:val="center"/>
        <w:rPr>
          <w:rFonts w:ascii="Times New Roman" w:hAnsi="Times New Roman"/>
          <w:sz w:val="24"/>
          <w:szCs w:val="24"/>
        </w:rPr>
      </w:pPr>
      <w:r>
        <w:rPr>
          <w:rFonts w:ascii="Times New Roman" w:hAnsi="Times New Roman"/>
          <w:noProof/>
          <w:sz w:val="28"/>
          <w:szCs w:val="28"/>
          <w:lang w:eastAsia="fr-FR"/>
        </w:rPr>
        <mc:AlternateContent>
          <mc:Choice Requires="wps">
            <w:drawing>
              <wp:anchor distT="0" distB="0" distL="114300" distR="114300" simplePos="0" relativeHeight="251659264" behindDoc="0" locked="0" layoutInCell="1" allowOverlap="1" wp14:anchorId="07DE8967" wp14:editId="0E8904D1">
                <wp:simplePos x="0" y="0"/>
                <wp:positionH relativeFrom="column">
                  <wp:posOffset>4296842</wp:posOffset>
                </wp:positionH>
                <wp:positionV relativeFrom="paragraph">
                  <wp:posOffset>17780</wp:posOffset>
                </wp:positionV>
                <wp:extent cx="133350" cy="104775"/>
                <wp:effectExtent l="0" t="0" r="19050" b="2857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2306B" id="Rectangle 6" o:spid="_x0000_s1026" style="position:absolute;margin-left:338.35pt;margin-top:1.4pt;width:10.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" fillcolor="black [3213]"/>
            </w:pict>
          </mc:Fallback>
        </mc:AlternateContent>
      </w:r>
      <w:r>
        <w:rPr>
          <w:rFonts w:ascii="Times New Roman" w:hAnsi="Times New Roman"/>
          <w:noProof/>
          <w:sz w:val="28"/>
          <w:szCs w:val="28"/>
          <w:lang w:eastAsia="fr-FR"/>
        </w:rPr>
        <mc:AlternateContent>
          <mc:Choice Requires="wps">
            <w:drawing>
              <wp:anchor distT="0" distB="0" distL="114300" distR="114300" simplePos="0" relativeHeight="251661312" behindDoc="0" locked="0" layoutInCell="1" allowOverlap="1" wp14:anchorId="5306FA34" wp14:editId="7617C41B">
                <wp:simplePos x="0" y="0"/>
                <wp:positionH relativeFrom="column">
                  <wp:posOffset>3767455</wp:posOffset>
                </wp:positionH>
                <wp:positionV relativeFrom="paragraph">
                  <wp:posOffset>23495</wp:posOffset>
                </wp:positionV>
                <wp:extent cx="133350" cy="104775"/>
                <wp:effectExtent l="0" t="0" r="19050"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26B7C" id="Rectangle 6" o:spid="_x0000_s1026" style="position:absolute;margin-left:296.65pt;margin-top:1.85pt;width:10.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" filled="f"/>
            </w:pict>
          </mc:Fallback>
        </mc:AlternateContent>
      </w:r>
      <w:r>
        <w:rPr>
          <w:rFonts w:ascii="Times New Roman" w:hAnsi="Times New Roman"/>
          <w:noProof/>
          <w:sz w:val="28"/>
          <w:szCs w:val="28"/>
          <w:lang w:eastAsia="fr-FR"/>
        </w:rPr>
        <mc:AlternateContent>
          <mc:Choice Requires="wps">
            <w:drawing>
              <wp:anchor distT="0" distB="0" distL="114300" distR="114300" simplePos="0" relativeHeight="251663360" behindDoc="0" locked="0" layoutInCell="1" allowOverlap="1" wp14:anchorId="62DE09A2" wp14:editId="018216F3">
                <wp:simplePos x="0" y="0"/>
                <wp:positionH relativeFrom="column">
                  <wp:posOffset>3250889</wp:posOffset>
                </wp:positionH>
                <wp:positionV relativeFrom="paragraph">
                  <wp:posOffset>23495</wp:posOffset>
                </wp:positionV>
                <wp:extent cx="133350" cy="104775"/>
                <wp:effectExtent l="0" t="0" r="19050" b="2857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EFFF2" id="Rectangle 6" o:spid="_x0000_s1026" style="position:absolute;margin-left:256pt;margin-top:1.85pt;width:10.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" filled="f"/>
            </w:pict>
          </mc:Fallback>
        </mc:AlternateContent>
      </w:r>
      <w:r>
        <w:rPr>
          <w:rFonts w:ascii="Times New Roman" w:hAnsi="Times New Roman"/>
          <w:noProof/>
          <w:sz w:val="28"/>
          <w:szCs w:val="28"/>
          <w:lang w:eastAsia="fr-FR"/>
        </w:rPr>
        <mc:AlternateContent>
          <mc:Choice Requires="wps">
            <w:drawing>
              <wp:anchor distT="0" distB="0" distL="114300" distR="114300" simplePos="0" relativeHeight="251667456" behindDoc="0" locked="0" layoutInCell="1" allowOverlap="1" wp14:anchorId="410A2A31" wp14:editId="3E0183D3">
                <wp:simplePos x="0" y="0"/>
                <wp:positionH relativeFrom="column">
                  <wp:posOffset>2267118</wp:posOffset>
                </wp:positionH>
                <wp:positionV relativeFrom="paragraph">
                  <wp:posOffset>23495</wp:posOffset>
                </wp:positionV>
                <wp:extent cx="133350" cy="104775"/>
                <wp:effectExtent l="0" t="0" r="19050" b="28575"/>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F4D3E8" id="Rectangle 6" o:spid="_x0000_s1026" style="position:absolute;margin-left:178.5pt;margin-top:1.85pt;width:10.5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"/>
            </w:pict>
          </mc:Fallback>
        </mc:AlternateContent>
      </w:r>
      <w:r>
        <w:rPr>
          <w:rFonts w:ascii="Times New Roman" w:hAnsi="Times New Roman"/>
          <w:noProof/>
          <w:sz w:val="28"/>
          <w:szCs w:val="28"/>
          <w:lang w:eastAsia="fr-FR"/>
        </w:rPr>
        <mc:AlternateContent>
          <mc:Choice Requires="wps">
            <w:drawing>
              <wp:anchor distT="0" distB="0" distL="114300" distR="114300" simplePos="0" relativeHeight="251665408" behindDoc="0" locked="0" layoutInCell="1" allowOverlap="1" wp14:anchorId="5B2B1050" wp14:editId="1E1DC506">
                <wp:simplePos x="0" y="0"/>
                <wp:positionH relativeFrom="column">
                  <wp:posOffset>2707005</wp:posOffset>
                </wp:positionH>
                <wp:positionV relativeFrom="paragraph">
                  <wp:posOffset>23495</wp:posOffset>
                </wp:positionV>
                <wp:extent cx="133350" cy="104775"/>
                <wp:effectExtent l="0" t="0" r="19050" b="28575"/>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01D67C" id="Rectangle 6" o:spid="_x0000_s1026" style="position:absolute;margin-left:213.15pt;margin-top:1.85pt;width:10.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"/>
            </w:pict>
          </mc:Fallback>
        </mc:AlternateContent>
      </w:r>
      <w:r w:rsidRPr="0084014E">
        <w:rPr>
          <w:rFonts w:ascii="Times New Roman" w:hAnsi="Times New Roman"/>
          <w:sz w:val="24"/>
          <w:szCs w:val="24"/>
        </w:rPr>
        <w:t xml:space="preserve">L1       L2        L3        M1       M2          </w:t>
      </w:r>
    </w:p>
    <w:p w14:paraId="08AB7E93" w14:textId="1D312287" w:rsidR="0056027B" w:rsidRDefault="0084014E" w:rsidP="0084014E">
      <w:pPr>
        <w:pBdr>
          <w:top w:val="threeDEmboss" w:sz="24" w:space="1" w:color="auto"/>
          <w:left w:val="threeDEmboss" w:sz="24" w:space="4" w:color="auto"/>
          <w:bottom w:val="threeDEngrave" w:sz="24" w:space="1" w:color="auto"/>
          <w:right w:val="threeDEngrave" w:sz="24" w:space="4" w:color="auto"/>
        </w:pBdr>
        <w:rPr>
          <w:rFonts w:ascii="Times New Roman" w:hAnsi="Times New Roman"/>
          <w:sz w:val="24"/>
          <w:szCs w:val="24"/>
        </w:rPr>
      </w:pPr>
      <w:r>
        <w:rPr>
          <w:rFonts w:ascii="Times New Roman" w:hAnsi="Times New Roman"/>
          <w:sz w:val="24"/>
          <w:szCs w:val="24"/>
        </w:rPr>
        <w:t>Intitulé :</w:t>
      </w:r>
      <w:r w:rsidR="00B7040F">
        <w:rPr>
          <w:rFonts w:ascii="Times New Roman" w:hAnsi="Times New Roman"/>
          <w:sz w:val="24"/>
          <w:szCs w:val="24"/>
        </w:rPr>
        <w:t xml:space="preserve"> Systèmes d’Information Géographiques</w:t>
      </w:r>
      <w:r w:rsidR="00ED5081">
        <w:rPr>
          <w:rFonts w:ascii="Times New Roman" w:hAnsi="Times New Roman"/>
          <w:sz w:val="24"/>
          <w:szCs w:val="24"/>
        </w:rPr>
        <w:t xml:space="preserve"> </w:t>
      </w:r>
      <w:r w:rsidR="00991BA9">
        <w:rPr>
          <w:rFonts w:ascii="Times New Roman" w:hAnsi="Times New Roman"/>
          <w:sz w:val="24"/>
          <w:szCs w:val="24"/>
        </w:rPr>
        <w:t>avancé pour l’écologie</w:t>
      </w:r>
    </w:p>
    <w:p w14:paraId="010652B7" w14:textId="530E54EE" w:rsidR="00C552B6" w:rsidRPr="00C552B6" w:rsidRDefault="00C552B6" w:rsidP="0084014E">
      <w:pPr>
        <w:pBdr>
          <w:top w:val="threeDEmboss" w:sz="24" w:space="1" w:color="auto"/>
          <w:left w:val="threeDEmboss" w:sz="24" w:space="4" w:color="auto"/>
          <w:bottom w:val="threeDEngrave" w:sz="24" w:space="1" w:color="auto"/>
          <w:right w:val="threeDEngrave" w:sz="24" w:space="4" w:color="auto"/>
        </w:pBdr>
        <w:rPr>
          <w:rFonts w:ascii="Times New Roman" w:hAnsi="Times New Roman"/>
          <w:b/>
          <w:sz w:val="24"/>
          <w:szCs w:val="24"/>
        </w:rPr>
      </w:pPr>
      <w:r>
        <w:rPr>
          <w:rFonts w:ascii="Times New Roman" w:hAnsi="Times New Roman"/>
          <w:sz w:val="24"/>
          <w:szCs w:val="24"/>
        </w:rPr>
        <w:t xml:space="preserve">Nouveau nom proposé : </w:t>
      </w:r>
      <w:r w:rsidRPr="00C552B6">
        <w:rPr>
          <w:rFonts w:ascii="Times New Roman" w:hAnsi="Times New Roman"/>
          <w:b/>
          <w:sz w:val="24"/>
          <w:szCs w:val="24"/>
        </w:rPr>
        <w:t>Analyses spatiales des déplacements animaux et distributions d’espèces</w:t>
      </w:r>
    </w:p>
    <w:p w14:paraId="36238500" w14:textId="0AFABC10" w:rsidR="0056027B" w:rsidRDefault="0056027B" w:rsidP="0084014E">
      <w:pPr>
        <w:pBdr>
          <w:top w:val="threeDEmboss" w:sz="24" w:space="1" w:color="auto"/>
          <w:left w:val="threeDEmboss" w:sz="24" w:space="4" w:color="auto"/>
          <w:bottom w:val="threeDEngrave" w:sz="24" w:space="1" w:color="auto"/>
          <w:right w:val="threeDEngrave" w:sz="24" w:space="4" w:color="auto"/>
        </w:pBdr>
        <w:rPr>
          <w:rFonts w:ascii="Times New Roman" w:hAnsi="Times New Roman"/>
          <w:sz w:val="24"/>
          <w:szCs w:val="24"/>
        </w:rPr>
      </w:pPr>
      <w:r>
        <w:rPr>
          <w:rFonts w:ascii="Times New Roman" w:hAnsi="Times New Roman"/>
          <w:sz w:val="24"/>
          <w:szCs w:val="24"/>
        </w:rPr>
        <w:t>Responsable</w:t>
      </w:r>
      <w:r w:rsidR="002760B4">
        <w:rPr>
          <w:rFonts w:ascii="Times New Roman" w:hAnsi="Times New Roman"/>
          <w:sz w:val="24"/>
          <w:szCs w:val="24"/>
        </w:rPr>
        <w:t>(s)</w:t>
      </w:r>
      <w:r>
        <w:rPr>
          <w:rFonts w:ascii="Times New Roman" w:hAnsi="Times New Roman"/>
          <w:sz w:val="24"/>
          <w:szCs w:val="24"/>
        </w:rPr>
        <w:t xml:space="preserve"> : </w:t>
      </w:r>
      <w:r w:rsidR="00B7040F">
        <w:rPr>
          <w:rFonts w:ascii="Times New Roman" w:hAnsi="Times New Roman"/>
          <w:sz w:val="24"/>
          <w:szCs w:val="24"/>
        </w:rPr>
        <w:t>Olivier Duriez</w:t>
      </w:r>
    </w:p>
    <w:p w14:paraId="6DA14AA5" w14:textId="37B56D31" w:rsidR="00237B7F" w:rsidRDefault="00B7040F" w:rsidP="0084014E">
      <w:pPr>
        <w:pBdr>
          <w:top w:val="threeDEmboss" w:sz="24" w:space="1" w:color="auto"/>
          <w:left w:val="threeDEmboss" w:sz="24" w:space="4" w:color="auto"/>
          <w:bottom w:val="threeDEngrave" w:sz="24" w:space="1" w:color="auto"/>
          <w:right w:val="threeDEngrave" w:sz="24" w:space="4" w:color="auto"/>
        </w:pBdr>
        <w:rPr>
          <w:rFonts w:ascii="Times New Roman" w:hAnsi="Times New Roman"/>
          <w:sz w:val="24"/>
          <w:szCs w:val="24"/>
        </w:rPr>
      </w:pPr>
      <w:r>
        <w:rPr>
          <w:rFonts w:ascii="Times New Roman" w:hAnsi="Times New Roman"/>
          <w:sz w:val="24"/>
          <w:szCs w:val="24"/>
        </w:rPr>
        <w:t xml:space="preserve">Intervenants : </w:t>
      </w:r>
      <w:proofErr w:type="spellStart"/>
      <w:r w:rsidR="00685517">
        <w:rPr>
          <w:rFonts w:ascii="Times New Roman" w:hAnsi="Times New Roman"/>
          <w:sz w:val="24"/>
          <w:szCs w:val="24"/>
        </w:rPr>
        <w:t>Noa</w:t>
      </w:r>
      <w:proofErr w:type="spellEnd"/>
      <w:r w:rsidR="00685517">
        <w:rPr>
          <w:rFonts w:ascii="Times New Roman" w:hAnsi="Times New Roman"/>
          <w:sz w:val="24"/>
          <w:szCs w:val="24"/>
        </w:rPr>
        <w:t xml:space="preserve"> RIGOUDY (CNRS-CEFE), secondée par </w:t>
      </w:r>
      <w:r w:rsidR="001E1873">
        <w:rPr>
          <w:rFonts w:ascii="Times New Roman" w:hAnsi="Times New Roman"/>
          <w:sz w:val="24"/>
          <w:szCs w:val="24"/>
        </w:rPr>
        <w:t>Simon CHAMAILLE</w:t>
      </w:r>
      <w:r w:rsidR="00991BA9">
        <w:rPr>
          <w:rFonts w:ascii="Times New Roman" w:hAnsi="Times New Roman"/>
          <w:sz w:val="24"/>
          <w:szCs w:val="24"/>
        </w:rPr>
        <w:t xml:space="preserve">, Thibaut COUTURIER, Aurélie COULON, </w:t>
      </w:r>
    </w:p>
    <w:p w14:paraId="0BB2224D" w14:textId="4B976B43" w:rsidR="0084014E" w:rsidRDefault="0056027B" w:rsidP="0084014E">
      <w:pPr>
        <w:pBdr>
          <w:top w:val="threeDEmboss" w:sz="24" w:space="1" w:color="auto"/>
          <w:left w:val="threeDEmboss" w:sz="24" w:space="4" w:color="auto"/>
          <w:bottom w:val="threeDEngrave" w:sz="24" w:space="1" w:color="auto"/>
          <w:right w:val="threeDEngrave" w:sz="24" w:space="4" w:color="auto"/>
        </w:pBdr>
        <w:rPr>
          <w:rFonts w:ascii="Times New Roman" w:hAnsi="Times New Roman"/>
          <w:sz w:val="24"/>
          <w:szCs w:val="24"/>
        </w:rPr>
      </w:pPr>
      <w:r>
        <w:rPr>
          <w:rFonts w:ascii="Times New Roman" w:hAnsi="Times New Roman"/>
          <w:sz w:val="24"/>
          <w:szCs w:val="24"/>
        </w:rPr>
        <w:t>Coordonnées du</w:t>
      </w:r>
      <w:r w:rsidR="003A68F9">
        <w:rPr>
          <w:rFonts w:ascii="Times New Roman" w:hAnsi="Times New Roman"/>
          <w:sz w:val="24"/>
          <w:szCs w:val="24"/>
        </w:rPr>
        <w:t>/des</w:t>
      </w:r>
      <w:r>
        <w:rPr>
          <w:rFonts w:ascii="Times New Roman" w:hAnsi="Times New Roman"/>
          <w:sz w:val="24"/>
          <w:szCs w:val="24"/>
        </w:rPr>
        <w:t xml:space="preserve"> responsable</w:t>
      </w:r>
      <w:r w:rsidR="003A68F9">
        <w:rPr>
          <w:rFonts w:ascii="Times New Roman" w:hAnsi="Times New Roman"/>
          <w:sz w:val="24"/>
          <w:szCs w:val="24"/>
        </w:rPr>
        <w:t>(s)</w:t>
      </w:r>
      <w:r>
        <w:rPr>
          <w:rFonts w:ascii="Times New Roman" w:hAnsi="Times New Roman"/>
          <w:sz w:val="24"/>
          <w:szCs w:val="24"/>
        </w:rPr>
        <w:t xml:space="preserve"> (tel/mail) : </w:t>
      </w:r>
      <w:r w:rsidR="00B7040F">
        <w:rPr>
          <w:rFonts w:ascii="Times New Roman" w:hAnsi="Times New Roman"/>
          <w:sz w:val="24"/>
          <w:szCs w:val="24"/>
        </w:rPr>
        <w:t>olivier.duriez@umontpellier.fr</w:t>
      </w:r>
    </w:p>
    <w:p w14:paraId="6DF01176" w14:textId="77777777" w:rsidR="00237B7F" w:rsidRDefault="00237B7F" w:rsidP="0084014E">
      <w:pPr>
        <w:pBdr>
          <w:top w:val="threeDEmboss" w:sz="24" w:space="1" w:color="auto"/>
          <w:left w:val="threeDEmboss" w:sz="24" w:space="4" w:color="auto"/>
          <w:bottom w:val="threeDEngrave" w:sz="24" w:space="1" w:color="auto"/>
          <w:right w:val="threeDEngrave" w:sz="24" w:space="4" w:color="auto"/>
        </w:pBdr>
        <w:rPr>
          <w:rFonts w:ascii="Times New Roman" w:hAnsi="Times New Roman"/>
          <w:sz w:val="24"/>
          <w:szCs w:val="24"/>
        </w:rPr>
      </w:pPr>
    </w:p>
    <w:p w14:paraId="4BDA9A85" w14:textId="1C491CD9" w:rsidR="0056027B" w:rsidRDefault="0056027B" w:rsidP="00D70607">
      <w:pPr>
        <w:pBdr>
          <w:top w:val="single" w:sz="4" w:space="1" w:color="auto"/>
          <w:left w:val="single" w:sz="4" w:space="4" w:color="auto"/>
          <w:bottom w:val="single" w:sz="4" w:space="1" w:color="auto"/>
          <w:right w:val="single" w:sz="4" w:space="4" w:color="auto"/>
        </w:pBdr>
        <w:spacing w:after="0"/>
        <w:rPr>
          <w:rFonts w:ascii="Times New Roman" w:hAnsi="Times New Roman"/>
          <w:sz w:val="24"/>
          <w:szCs w:val="24"/>
        </w:rPr>
      </w:pPr>
      <w:r>
        <w:rPr>
          <w:rFonts w:ascii="Times New Roman" w:hAnsi="Times New Roman"/>
          <w:sz w:val="24"/>
          <w:szCs w:val="24"/>
        </w:rPr>
        <w:t>Nombre ECTS :</w:t>
      </w:r>
      <w:r w:rsidR="002F12F4">
        <w:rPr>
          <w:rFonts w:ascii="Times New Roman" w:hAnsi="Times New Roman"/>
          <w:sz w:val="24"/>
          <w:szCs w:val="24"/>
        </w:rPr>
        <w:t xml:space="preserve"> </w:t>
      </w:r>
      <w:r w:rsidR="00D029E8">
        <w:rPr>
          <w:rFonts w:ascii="Times New Roman" w:hAnsi="Times New Roman"/>
          <w:sz w:val="24"/>
          <w:szCs w:val="24"/>
        </w:rPr>
        <w:t>2</w:t>
      </w:r>
      <w:r w:rsidR="002F12F4">
        <w:rPr>
          <w:rFonts w:ascii="Times New Roman" w:hAnsi="Times New Roman"/>
          <w:sz w:val="24"/>
          <w:szCs w:val="24"/>
        </w:rPr>
        <w:t xml:space="preserve">                       Effectif min :  </w:t>
      </w:r>
      <w:r w:rsidR="00B7040F">
        <w:rPr>
          <w:rFonts w:ascii="Times New Roman" w:hAnsi="Times New Roman"/>
          <w:sz w:val="24"/>
          <w:szCs w:val="24"/>
        </w:rPr>
        <w:t>10</w:t>
      </w:r>
      <w:r w:rsidR="002F12F4">
        <w:rPr>
          <w:rFonts w:ascii="Times New Roman" w:hAnsi="Times New Roman"/>
          <w:sz w:val="24"/>
          <w:szCs w:val="24"/>
        </w:rPr>
        <w:t xml:space="preserve">                           </w:t>
      </w:r>
      <w:r w:rsidR="002F12F4" w:rsidRPr="00C552B6">
        <w:rPr>
          <w:rFonts w:ascii="Times New Roman" w:hAnsi="Times New Roman"/>
          <w:b/>
          <w:sz w:val="24"/>
          <w:szCs w:val="24"/>
        </w:rPr>
        <w:t>Effectif max :</w:t>
      </w:r>
      <w:r w:rsidR="00B7040F" w:rsidRPr="00C552B6">
        <w:rPr>
          <w:rFonts w:ascii="Times New Roman" w:hAnsi="Times New Roman"/>
          <w:b/>
          <w:sz w:val="24"/>
          <w:szCs w:val="24"/>
        </w:rPr>
        <w:t>20</w:t>
      </w:r>
    </w:p>
    <w:p w14:paraId="1C66C326" w14:textId="77777777" w:rsidR="0084014E" w:rsidRDefault="0056027B" w:rsidP="00D70607">
      <w:pPr>
        <w:pBdr>
          <w:top w:val="single" w:sz="4" w:space="1" w:color="auto"/>
          <w:left w:val="single" w:sz="4" w:space="4" w:color="auto"/>
          <w:bottom w:val="single" w:sz="4" w:space="1" w:color="auto"/>
          <w:right w:val="single" w:sz="4" w:space="4" w:color="auto"/>
        </w:pBdr>
        <w:spacing w:after="0"/>
        <w:rPr>
          <w:rFonts w:ascii="Times New Roman" w:hAnsi="Times New Roman"/>
          <w:sz w:val="24"/>
          <w:szCs w:val="24"/>
        </w:rPr>
      </w:pPr>
      <w:r>
        <w:rPr>
          <w:rFonts w:ascii="Times New Roman" w:hAnsi="Times New Roman"/>
          <w:sz w:val="24"/>
          <w:szCs w:val="24"/>
        </w:rPr>
        <w:t xml:space="preserve">Nombre </w:t>
      </w:r>
      <w:r w:rsidR="0084014E">
        <w:rPr>
          <w:rFonts w:ascii="Times New Roman" w:hAnsi="Times New Roman"/>
          <w:sz w:val="24"/>
          <w:szCs w:val="24"/>
        </w:rPr>
        <w:t xml:space="preserve">d’heures </w:t>
      </w:r>
    </w:p>
    <w:p w14:paraId="2D5952AF" w14:textId="75BA027A" w:rsidR="0056027B" w:rsidRDefault="0084014E" w:rsidP="00D70607">
      <w:pPr>
        <w:pBdr>
          <w:top w:val="single" w:sz="4" w:space="1" w:color="auto"/>
          <w:left w:val="single" w:sz="4" w:space="4" w:color="auto"/>
          <w:bottom w:val="single" w:sz="4" w:space="1" w:color="auto"/>
          <w:right w:val="single" w:sz="4" w:space="4" w:color="auto"/>
        </w:pBdr>
        <w:spacing w:after="0"/>
        <w:rPr>
          <w:rFonts w:ascii="Times New Roman" w:hAnsi="Times New Roman"/>
          <w:sz w:val="24"/>
          <w:szCs w:val="24"/>
        </w:rPr>
      </w:pPr>
      <w:r>
        <w:rPr>
          <w:rFonts w:ascii="Times New Roman" w:hAnsi="Times New Roman"/>
          <w:sz w:val="24"/>
          <w:szCs w:val="24"/>
        </w:rPr>
        <w:t xml:space="preserve">CM </w:t>
      </w:r>
      <w:r w:rsidR="0056027B">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TP :</w:t>
      </w:r>
      <w:r w:rsidR="00D029E8">
        <w:rPr>
          <w:rFonts w:ascii="Times New Roman" w:hAnsi="Times New Roman"/>
          <w:sz w:val="24"/>
          <w:szCs w:val="24"/>
        </w:rPr>
        <w:t>15</w:t>
      </w:r>
      <w:r>
        <w:rPr>
          <w:rFonts w:ascii="Times New Roman" w:hAnsi="Times New Roman"/>
          <w:sz w:val="24"/>
          <w:szCs w:val="24"/>
        </w:rPr>
        <w:tab/>
      </w:r>
      <w:r>
        <w:rPr>
          <w:rFonts w:ascii="Times New Roman" w:hAnsi="Times New Roman"/>
          <w:sz w:val="24"/>
          <w:szCs w:val="24"/>
        </w:rPr>
        <w:tab/>
        <w:t>TD :</w:t>
      </w:r>
      <w:r>
        <w:rPr>
          <w:rFonts w:ascii="Times New Roman" w:hAnsi="Times New Roman"/>
          <w:sz w:val="24"/>
          <w:szCs w:val="24"/>
        </w:rPr>
        <w:tab/>
      </w:r>
      <w:r>
        <w:rPr>
          <w:rFonts w:ascii="Times New Roman" w:hAnsi="Times New Roman"/>
          <w:sz w:val="24"/>
          <w:szCs w:val="24"/>
        </w:rPr>
        <w:tab/>
        <w:t xml:space="preserve">Terrain : </w:t>
      </w:r>
      <w:r>
        <w:rPr>
          <w:rFonts w:ascii="Times New Roman" w:hAnsi="Times New Roman"/>
          <w:sz w:val="24"/>
          <w:szCs w:val="24"/>
        </w:rPr>
        <w:tab/>
      </w:r>
      <w:r>
        <w:rPr>
          <w:rFonts w:ascii="Times New Roman" w:hAnsi="Times New Roman"/>
          <w:sz w:val="24"/>
          <w:szCs w:val="24"/>
        </w:rPr>
        <w:tab/>
        <w:t>SPS :</w:t>
      </w:r>
    </w:p>
    <w:p w14:paraId="56C5E129" w14:textId="77777777" w:rsidR="0056027B" w:rsidRDefault="0056027B" w:rsidP="00D70607">
      <w:pPr>
        <w:pBdr>
          <w:top w:val="single" w:sz="4" w:space="1" w:color="auto"/>
          <w:left w:val="single" w:sz="4" w:space="4" w:color="auto"/>
          <w:bottom w:val="single" w:sz="4" w:space="1" w:color="auto"/>
          <w:right w:val="single" w:sz="4" w:space="4" w:color="auto"/>
        </w:pBdr>
        <w:spacing w:after="0"/>
        <w:rPr>
          <w:rFonts w:ascii="Times New Roman" w:hAnsi="Times New Roman"/>
          <w:sz w:val="24"/>
          <w:szCs w:val="24"/>
        </w:rPr>
      </w:pPr>
      <w:r>
        <w:rPr>
          <w:rFonts w:ascii="Times New Roman" w:hAnsi="Times New Roman"/>
          <w:sz w:val="24"/>
          <w:szCs w:val="24"/>
        </w:rPr>
        <w:t xml:space="preserve">Noms des intervenants pressentis : </w:t>
      </w:r>
    </w:p>
    <w:p w14:paraId="005BB6B8" w14:textId="77777777" w:rsidR="009725BE" w:rsidRDefault="009725BE" w:rsidP="00D70607">
      <w:pPr>
        <w:pBdr>
          <w:top w:val="single" w:sz="4" w:space="1" w:color="auto"/>
          <w:left w:val="single" w:sz="4" w:space="4" w:color="auto"/>
          <w:bottom w:val="single" w:sz="4" w:space="1" w:color="auto"/>
          <w:right w:val="single" w:sz="4" w:space="4" w:color="auto"/>
        </w:pBdr>
        <w:spacing w:after="0"/>
        <w:rPr>
          <w:rFonts w:ascii="Times New Roman" w:hAnsi="Times New Roman"/>
          <w:sz w:val="24"/>
          <w:szCs w:val="24"/>
        </w:rPr>
      </w:pPr>
    </w:p>
    <w:p w14:paraId="597D55A2" w14:textId="77777777" w:rsidR="00846F17" w:rsidRDefault="00846F17" w:rsidP="00D70607">
      <w:pPr>
        <w:pStyle w:val="Sansinterligne"/>
      </w:pPr>
    </w:p>
    <w:p w14:paraId="384B08D0" w14:textId="54025649" w:rsidR="0084014E" w:rsidRDefault="003A68F9" w:rsidP="00E83F05">
      <w:pPr>
        <w:pBdr>
          <w:top w:val="single" w:sz="4" w:space="1" w:color="auto"/>
          <w:left w:val="single" w:sz="4" w:space="4" w:color="auto"/>
          <w:bottom w:val="single" w:sz="4" w:space="1" w:color="auto"/>
          <w:right w:val="single" w:sz="4" w:space="4" w:color="auto"/>
        </w:pBdr>
      </w:pPr>
      <w:r>
        <w:t>Description</w:t>
      </w:r>
      <w:r w:rsidR="0056027B">
        <w:t> </w:t>
      </w:r>
      <w:r w:rsidR="0084014E">
        <w:t xml:space="preserve">de l’UE </w:t>
      </w:r>
    </w:p>
    <w:p w14:paraId="09A5A8A9" w14:textId="04CE96C3" w:rsidR="001E1873" w:rsidRDefault="001E1873" w:rsidP="00E83F05">
      <w:pPr>
        <w:pBdr>
          <w:top w:val="single" w:sz="4" w:space="1" w:color="auto"/>
          <w:left w:val="single" w:sz="4" w:space="4" w:color="auto"/>
          <w:bottom w:val="single" w:sz="4" w:space="1" w:color="auto"/>
          <w:right w:val="single" w:sz="4" w:space="4" w:color="auto"/>
        </w:pBdr>
        <w:rPr>
          <w:rFonts w:ascii="Ubuntu" w:eastAsia="Times New Roman" w:hAnsi="Ubuntu" w:cs="Times New Roman"/>
          <w:lang w:eastAsia="fr-FR"/>
        </w:rPr>
      </w:pPr>
      <w:r>
        <w:rPr>
          <w:rFonts w:ascii="Ubuntu" w:eastAsia="Times New Roman" w:hAnsi="Ubuntu" w:cs="Times New Roman"/>
          <w:lang w:eastAsia="fr-FR"/>
        </w:rPr>
        <w:t>Cette UE est destinée à approfondir les compétences d’analyses spatiales des étudiants qui auront suivi la formation de base du SIG en M1</w:t>
      </w:r>
      <w:r w:rsidR="00C552B6">
        <w:rPr>
          <w:rFonts w:ascii="Ubuntu" w:eastAsia="Times New Roman" w:hAnsi="Ubuntu" w:cs="Times New Roman"/>
          <w:lang w:eastAsia="fr-FR"/>
        </w:rPr>
        <w:t xml:space="preserve">. </w:t>
      </w:r>
      <w:r w:rsidR="00C552B6" w:rsidRPr="00C552B6">
        <w:rPr>
          <w:rFonts w:ascii="Ubuntu" w:eastAsia="Times New Roman" w:hAnsi="Ubuntu" w:cs="Times New Roman"/>
          <w:b/>
          <w:lang w:eastAsia="fr-FR"/>
        </w:rPr>
        <w:t xml:space="preserve">Elle s’adresse préférentiellement aux étudiants du parcours RAINET, et aux autres étudiants </w:t>
      </w:r>
      <w:proofErr w:type="gramStart"/>
      <w:r w:rsidR="00722AE2">
        <w:rPr>
          <w:rFonts w:ascii="Ubuntu" w:eastAsia="Times New Roman" w:hAnsi="Ubuntu" w:cs="Times New Roman"/>
          <w:b/>
          <w:lang w:eastAsia="fr-FR"/>
        </w:rPr>
        <w:t>(</w:t>
      </w:r>
      <w:r w:rsidR="00962129">
        <w:rPr>
          <w:rFonts w:ascii="Ubuntu" w:eastAsia="Times New Roman" w:hAnsi="Ubuntu" w:cs="Times New Roman"/>
          <w:b/>
          <w:lang w:eastAsia="fr-FR"/>
        </w:rPr>
        <w:t xml:space="preserve"> IEGB</w:t>
      </w:r>
      <w:proofErr w:type="gramEnd"/>
      <w:r w:rsidR="00962129">
        <w:rPr>
          <w:rFonts w:ascii="Ubuntu" w:eastAsia="Times New Roman" w:hAnsi="Ubuntu" w:cs="Times New Roman"/>
          <w:b/>
          <w:lang w:eastAsia="fr-FR"/>
        </w:rPr>
        <w:t xml:space="preserve"> ou </w:t>
      </w:r>
      <w:proofErr w:type="spellStart"/>
      <w:r w:rsidR="00962129">
        <w:rPr>
          <w:rFonts w:ascii="Ubuntu" w:eastAsia="Times New Roman" w:hAnsi="Ubuntu" w:cs="Times New Roman"/>
          <w:b/>
          <w:lang w:eastAsia="fr-FR"/>
        </w:rPr>
        <w:t>Aquadura</w:t>
      </w:r>
      <w:proofErr w:type="spellEnd"/>
      <w:r w:rsidR="00722AE2">
        <w:rPr>
          <w:rFonts w:ascii="Ubuntu" w:eastAsia="Times New Roman" w:hAnsi="Ubuntu" w:cs="Times New Roman"/>
          <w:b/>
          <w:lang w:eastAsia="fr-FR"/>
        </w:rPr>
        <w:t xml:space="preserve"> ou </w:t>
      </w:r>
      <w:proofErr w:type="spellStart"/>
      <w:r w:rsidR="00722AE2">
        <w:rPr>
          <w:rFonts w:ascii="Ubuntu" w:eastAsia="Times New Roman" w:hAnsi="Ubuntu" w:cs="Times New Roman"/>
          <w:b/>
          <w:lang w:eastAsia="fr-FR"/>
        </w:rPr>
        <w:t>Biodivin</w:t>
      </w:r>
      <w:proofErr w:type="spellEnd"/>
      <w:r w:rsidR="00722AE2">
        <w:rPr>
          <w:rFonts w:ascii="Ubuntu" w:eastAsia="Times New Roman" w:hAnsi="Ubuntu" w:cs="Times New Roman"/>
          <w:b/>
          <w:lang w:eastAsia="fr-FR"/>
        </w:rPr>
        <w:t>)</w:t>
      </w:r>
      <w:r w:rsidR="00962129">
        <w:rPr>
          <w:rFonts w:ascii="Ubuntu" w:eastAsia="Times New Roman" w:hAnsi="Ubuntu" w:cs="Times New Roman"/>
          <w:b/>
          <w:lang w:eastAsia="fr-FR"/>
        </w:rPr>
        <w:t xml:space="preserve"> </w:t>
      </w:r>
      <w:r w:rsidR="00C552B6" w:rsidRPr="00C552B6">
        <w:rPr>
          <w:rFonts w:ascii="Ubuntu" w:eastAsia="Times New Roman" w:hAnsi="Ubuntu" w:cs="Times New Roman"/>
          <w:b/>
          <w:lang w:eastAsia="fr-FR"/>
        </w:rPr>
        <w:t>qui seraient intéressés par des analyses de déplacements animaux</w:t>
      </w:r>
      <w:r w:rsidR="00962129">
        <w:rPr>
          <w:rFonts w:ascii="Ubuntu" w:eastAsia="Times New Roman" w:hAnsi="Ubuntu" w:cs="Times New Roman"/>
          <w:b/>
          <w:lang w:eastAsia="fr-FR"/>
        </w:rPr>
        <w:t>.</w:t>
      </w:r>
    </w:p>
    <w:p w14:paraId="66DB38AB" w14:textId="30D20B2E" w:rsidR="00B7040F" w:rsidRPr="00B7040F" w:rsidRDefault="00B7040F" w:rsidP="00E83F05">
      <w:pPr>
        <w:pBdr>
          <w:top w:val="single" w:sz="4" w:space="1" w:color="auto"/>
          <w:left w:val="single" w:sz="4" w:space="4" w:color="auto"/>
          <w:bottom w:val="single" w:sz="4" w:space="1" w:color="auto"/>
          <w:right w:val="single" w:sz="4" w:space="4" w:color="auto"/>
        </w:pBdr>
        <w:rPr>
          <w:rFonts w:eastAsia="Times New Roman" w:cs="Times New Roman"/>
          <w:lang w:eastAsia="fr-FR"/>
        </w:rPr>
      </w:pPr>
      <w:r w:rsidRPr="00B7040F">
        <w:rPr>
          <w:rFonts w:ascii="Ubuntu" w:eastAsia="Times New Roman" w:hAnsi="Ubuntu" w:cs="Times New Roman"/>
          <w:lang w:eastAsia="fr-FR"/>
        </w:rPr>
        <w:t xml:space="preserve">L’enseignement est réalisé sous forme de </w:t>
      </w:r>
      <w:r w:rsidR="002349F6">
        <w:rPr>
          <w:rFonts w:ascii="Ubuntu" w:eastAsia="Times New Roman" w:hAnsi="Ubuntu" w:cs="Times New Roman"/>
          <w:lang w:eastAsia="fr-FR"/>
        </w:rPr>
        <w:t>3</w:t>
      </w:r>
      <w:r w:rsidRPr="00B7040F">
        <w:rPr>
          <w:rFonts w:ascii="Ubuntu" w:eastAsia="Times New Roman" w:hAnsi="Ubuntu" w:cs="Times New Roman"/>
          <w:lang w:eastAsia="fr-FR"/>
        </w:rPr>
        <w:t xml:space="preserve"> séquences.</w:t>
      </w:r>
    </w:p>
    <w:p w14:paraId="4A525067" w14:textId="5F472716" w:rsidR="00B7040F" w:rsidRDefault="00B7040F" w:rsidP="00E83F05">
      <w:pPr>
        <w:pBdr>
          <w:top w:val="single" w:sz="4" w:space="1" w:color="auto"/>
          <w:left w:val="single" w:sz="4" w:space="4" w:color="auto"/>
          <w:bottom w:val="single" w:sz="4" w:space="1" w:color="auto"/>
          <w:right w:val="single" w:sz="4" w:space="4" w:color="auto"/>
        </w:pBdr>
        <w:rPr>
          <w:rFonts w:ascii="Ubuntu" w:eastAsia="Times New Roman" w:hAnsi="Ubuntu" w:cs="Times New Roman"/>
          <w:b/>
          <w:bCs/>
          <w:lang w:eastAsia="fr-FR"/>
        </w:rPr>
      </w:pPr>
      <w:r w:rsidRPr="00B7040F">
        <w:rPr>
          <w:rFonts w:ascii="Ubuntu" w:eastAsia="Times New Roman" w:hAnsi="Ubuntu" w:cs="Times New Roman"/>
          <w:b/>
          <w:bCs/>
          <w:lang w:eastAsia="fr-FR"/>
        </w:rPr>
        <w:t>Séquence 1 :  analyse de données spatiales</w:t>
      </w:r>
      <w:r w:rsidR="002349F6">
        <w:rPr>
          <w:rFonts w:ascii="Ubuntu" w:eastAsia="Times New Roman" w:hAnsi="Ubuntu" w:cs="Times New Roman"/>
          <w:b/>
          <w:bCs/>
          <w:lang w:eastAsia="fr-FR"/>
        </w:rPr>
        <w:t xml:space="preserve"> issues de rasters</w:t>
      </w:r>
      <w:r w:rsidR="00F16307">
        <w:rPr>
          <w:rFonts w:ascii="Ubuntu" w:eastAsia="Times New Roman" w:hAnsi="Ubuntu" w:cs="Times New Roman"/>
          <w:b/>
          <w:bCs/>
          <w:lang w:eastAsia="fr-FR"/>
        </w:rPr>
        <w:t xml:space="preserve"> (</w:t>
      </w:r>
      <w:proofErr w:type="spellStart"/>
      <w:r w:rsidR="00F16307">
        <w:rPr>
          <w:rFonts w:ascii="Ubuntu" w:eastAsia="Times New Roman" w:hAnsi="Ubuntu" w:cs="Times New Roman"/>
          <w:b/>
          <w:bCs/>
          <w:lang w:eastAsia="fr-FR"/>
        </w:rPr>
        <w:t>teledetection</w:t>
      </w:r>
      <w:proofErr w:type="spellEnd"/>
      <w:r w:rsidR="00F16307">
        <w:rPr>
          <w:rFonts w:ascii="Ubuntu" w:eastAsia="Times New Roman" w:hAnsi="Ubuntu" w:cs="Times New Roman"/>
          <w:b/>
          <w:bCs/>
          <w:lang w:eastAsia="fr-FR"/>
        </w:rPr>
        <w:t>)</w:t>
      </w:r>
      <w:r w:rsidR="002349F6">
        <w:rPr>
          <w:rFonts w:ascii="Ubuntu" w:eastAsia="Times New Roman" w:hAnsi="Ubuntu" w:cs="Times New Roman"/>
          <w:b/>
          <w:bCs/>
          <w:lang w:eastAsia="fr-FR"/>
        </w:rPr>
        <w:t xml:space="preserve"> et modèles de niche</w:t>
      </w:r>
    </w:p>
    <w:p w14:paraId="192B1BC2" w14:textId="77036458" w:rsidR="00385869" w:rsidRDefault="00E62B25" w:rsidP="00385869">
      <w:pPr>
        <w:pBdr>
          <w:top w:val="single" w:sz="4" w:space="1" w:color="auto"/>
          <w:left w:val="single" w:sz="4" w:space="4" w:color="auto"/>
          <w:bottom w:val="single" w:sz="4" w:space="1" w:color="auto"/>
          <w:right w:val="single" w:sz="4" w:space="4" w:color="auto"/>
        </w:pBdr>
        <w:rPr>
          <w:rFonts w:ascii="Ubuntu" w:eastAsia="Times New Roman" w:hAnsi="Ubuntu" w:cs="Times New Roman"/>
          <w:bCs/>
          <w:lang w:eastAsia="fr-FR"/>
        </w:rPr>
      </w:pPr>
      <w:r>
        <w:rPr>
          <w:rFonts w:ascii="Ubuntu" w:eastAsia="Times New Roman" w:hAnsi="Ubuntu" w:cs="Times New Roman"/>
          <w:bCs/>
          <w:lang w:eastAsia="fr-FR"/>
        </w:rPr>
        <w:t xml:space="preserve">Séance 1 (3h): </w:t>
      </w:r>
      <w:r w:rsidR="002349F6" w:rsidRPr="002349F6">
        <w:rPr>
          <w:rFonts w:ascii="Ubuntu" w:eastAsia="Times New Roman" w:hAnsi="Ubuntu" w:cs="Times New Roman"/>
          <w:bCs/>
          <w:lang w:eastAsia="fr-FR"/>
        </w:rPr>
        <w:t xml:space="preserve">Les couches raster </w:t>
      </w:r>
      <w:r w:rsidR="002349F6">
        <w:rPr>
          <w:rFonts w:ascii="Ubuntu" w:eastAsia="Times New Roman" w:hAnsi="Ubuntu" w:cs="Times New Roman"/>
          <w:bCs/>
          <w:lang w:eastAsia="fr-FR"/>
        </w:rPr>
        <w:t>sont beaucoup utilisées en écologie pour représenter des processus spatiaux continus mais leur utilisation et traitemen</w:t>
      </w:r>
      <w:bookmarkStart w:id="0" w:name="_GoBack"/>
      <w:bookmarkEnd w:id="0"/>
      <w:r w:rsidR="002349F6">
        <w:rPr>
          <w:rFonts w:ascii="Ubuntu" w:eastAsia="Times New Roman" w:hAnsi="Ubuntu" w:cs="Times New Roman"/>
          <w:bCs/>
          <w:lang w:eastAsia="fr-FR"/>
        </w:rPr>
        <w:t>t diffère un peu des couches vectorielles</w:t>
      </w:r>
      <w:r>
        <w:rPr>
          <w:rFonts w:ascii="Ubuntu" w:eastAsia="Times New Roman" w:hAnsi="Ubuntu" w:cs="Times New Roman"/>
          <w:bCs/>
          <w:lang w:eastAsia="fr-FR"/>
        </w:rPr>
        <w:t xml:space="preserve">. Dans cette séance, il sera abordé des calculs avec des rasters, croisements avec des couches vectorielles, </w:t>
      </w:r>
      <w:r w:rsidR="00F16307">
        <w:rPr>
          <w:rFonts w:ascii="Ubuntu" w:eastAsia="Times New Roman" w:hAnsi="Ubuntu" w:cs="Times New Roman"/>
          <w:bCs/>
          <w:lang w:eastAsia="fr-FR"/>
        </w:rPr>
        <w:t xml:space="preserve">et traitement des images de télédétection </w:t>
      </w:r>
      <w:r w:rsidR="00C552B6">
        <w:rPr>
          <w:rFonts w:ascii="Ubuntu" w:eastAsia="Times New Roman" w:hAnsi="Ubuntu" w:cs="Times New Roman"/>
          <w:bCs/>
          <w:lang w:eastAsia="fr-FR"/>
        </w:rPr>
        <w:t>avec calcul de NDVI.</w:t>
      </w:r>
    </w:p>
    <w:p w14:paraId="5259A80A" w14:textId="6A9588C0" w:rsidR="002349F6" w:rsidRDefault="00E62B25" w:rsidP="00E83F05">
      <w:pPr>
        <w:pBdr>
          <w:top w:val="single" w:sz="4" w:space="1" w:color="auto"/>
          <w:left w:val="single" w:sz="4" w:space="4" w:color="auto"/>
          <w:bottom w:val="single" w:sz="4" w:space="1" w:color="auto"/>
          <w:right w:val="single" w:sz="4" w:space="4" w:color="auto"/>
        </w:pBdr>
        <w:rPr>
          <w:rFonts w:ascii="Ubuntu" w:eastAsia="Times New Roman" w:hAnsi="Ubuntu" w:cs="Times New Roman"/>
          <w:bCs/>
          <w:lang w:eastAsia="fr-FR"/>
        </w:rPr>
      </w:pPr>
      <w:r>
        <w:rPr>
          <w:rFonts w:ascii="Ubuntu" w:eastAsia="Times New Roman" w:hAnsi="Ubuntu" w:cs="Times New Roman"/>
          <w:bCs/>
          <w:lang w:eastAsia="fr-FR"/>
        </w:rPr>
        <w:t>Séance 2 (3h) : en écologie, les inventaires naturalistes ne prennent souvent en compte que les données de présence d’espèce. Les modèles ENFA (</w:t>
      </w:r>
      <w:proofErr w:type="spellStart"/>
      <w:r>
        <w:rPr>
          <w:rFonts w:ascii="Ubuntu" w:eastAsia="Times New Roman" w:hAnsi="Ubuntu" w:cs="Times New Roman"/>
          <w:bCs/>
          <w:lang w:eastAsia="fr-FR"/>
        </w:rPr>
        <w:t>Ecological</w:t>
      </w:r>
      <w:proofErr w:type="spellEnd"/>
      <w:r>
        <w:rPr>
          <w:rFonts w:ascii="Ubuntu" w:eastAsia="Times New Roman" w:hAnsi="Ubuntu" w:cs="Times New Roman"/>
          <w:bCs/>
          <w:lang w:eastAsia="fr-FR"/>
        </w:rPr>
        <w:t xml:space="preserve"> Niche Factor </w:t>
      </w:r>
      <w:proofErr w:type="spellStart"/>
      <w:r>
        <w:rPr>
          <w:rFonts w:ascii="Ubuntu" w:eastAsia="Times New Roman" w:hAnsi="Ubuntu" w:cs="Times New Roman"/>
          <w:bCs/>
          <w:lang w:eastAsia="fr-FR"/>
        </w:rPr>
        <w:t>Analysis</w:t>
      </w:r>
      <w:proofErr w:type="spellEnd"/>
      <w:r>
        <w:rPr>
          <w:rFonts w:ascii="Ubuntu" w:eastAsia="Times New Roman" w:hAnsi="Ubuntu" w:cs="Times New Roman"/>
          <w:bCs/>
          <w:lang w:eastAsia="fr-FR"/>
        </w:rPr>
        <w:t xml:space="preserve">) permettent de modéliser la distribution des espèces </w:t>
      </w:r>
      <w:r w:rsidR="005162D1">
        <w:rPr>
          <w:rFonts w:ascii="Ubuntu" w:eastAsia="Times New Roman" w:hAnsi="Ubuntu" w:cs="Times New Roman"/>
          <w:bCs/>
          <w:lang w:eastAsia="fr-FR"/>
        </w:rPr>
        <w:t xml:space="preserve">et sa niche écologique en produisant une carte </w:t>
      </w:r>
      <w:proofErr w:type="gramStart"/>
      <w:r w:rsidR="005162D1">
        <w:rPr>
          <w:rFonts w:ascii="Ubuntu" w:eastAsia="Times New Roman" w:hAnsi="Ubuntu" w:cs="Times New Roman"/>
          <w:bCs/>
          <w:lang w:eastAsia="fr-FR"/>
        </w:rPr>
        <w:t xml:space="preserve">d’  </w:t>
      </w:r>
      <w:proofErr w:type="gramEnd"/>
      <w:r w:rsidR="005162D1">
        <w:rPr>
          <w:rFonts w:ascii="Ubuntu" w:eastAsia="Times New Roman" w:hAnsi="Ubuntu" w:cs="Times New Roman"/>
          <w:bCs/>
          <w:lang w:eastAsia="fr-FR"/>
        </w:rPr>
        <w:t xml:space="preserve">« habitat </w:t>
      </w:r>
      <w:proofErr w:type="spellStart"/>
      <w:r w:rsidR="005162D1">
        <w:rPr>
          <w:rFonts w:ascii="Ubuntu" w:eastAsia="Times New Roman" w:hAnsi="Ubuntu" w:cs="Times New Roman"/>
          <w:bCs/>
          <w:lang w:eastAsia="fr-FR"/>
        </w:rPr>
        <w:t>suitability</w:t>
      </w:r>
      <w:proofErr w:type="spellEnd"/>
      <w:r w:rsidR="005162D1">
        <w:rPr>
          <w:rFonts w:ascii="Ubuntu" w:eastAsia="Times New Roman" w:hAnsi="Ubuntu" w:cs="Times New Roman"/>
          <w:bCs/>
          <w:lang w:eastAsia="fr-FR"/>
        </w:rPr>
        <w:t> », prenant en compte plusieurs variables environnementale et les données de présence simple.</w:t>
      </w:r>
    </w:p>
    <w:p w14:paraId="300C37CC" w14:textId="1581ECB8" w:rsidR="002349F6" w:rsidRDefault="002349F6" w:rsidP="002349F6">
      <w:pPr>
        <w:pBdr>
          <w:top w:val="single" w:sz="4" w:space="1" w:color="auto"/>
          <w:left w:val="single" w:sz="4" w:space="4" w:color="auto"/>
          <w:bottom w:val="single" w:sz="4" w:space="1" w:color="auto"/>
          <w:right w:val="single" w:sz="4" w:space="4" w:color="auto"/>
        </w:pBdr>
        <w:rPr>
          <w:rFonts w:ascii="Ubuntu" w:eastAsia="Times New Roman" w:hAnsi="Ubuntu" w:cs="Times New Roman"/>
          <w:b/>
          <w:bCs/>
          <w:lang w:eastAsia="fr-FR"/>
        </w:rPr>
      </w:pPr>
      <w:r w:rsidRPr="00B7040F">
        <w:rPr>
          <w:rFonts w:ascii="Ubuntu" w:eastAsia="Times New Roman" w:hAnsi="Ubuntu" w:cs="Times New Roman"/>
          <w:b/>
          <w:bCs/>
          <w:lang w:eastAsia="fr-FR"/>
        </w:rPr>
        <w:t xml:space="preserve">Séquence </w:t>
      </w:r>
      <w:r w:rsidR="00991BA9">
        <w:rPr>
          <w:rFonts w:ascii="Ubuntu" w:eastAsia="Times New Roman" w:hAnsi="Ubuntu" w:cs="Times New Roman"/>
          <w:b/>
          <w:bCs/>
          <w:lang w:eastAsia="fr-FR"/>
        </w:rPr>
        <w:t>2</w:t>
      </w:r>
      <w:r w:rsidRPr="00B7040F">
        <w:rPr>
          <w:rFonts w:ascii="Ubuntu" w:eastAsia="Times New Roman" w:hAnsi="Ubuntu" w:cs="Times New Roman"/>
          <w:b/>
          <w:bCs/>
          <w:lang w:eastAsia="fr-FR"/>
        </w:rPr>
        <w:t> : analyse de données spatiales</w:t>
      </w:r>
      <w:r>
        <w:rPr>
          <w:rFonts w:ascii="Ubuntu" w:eastAsia="Times New Roman" w:hAnsi="Ubuntu" w:cs="Times New Roman"/>
          <w:b/>
          <w:bCs/>
          <w:lang w:eastAsia="fr-FR"/>
        </w:rPr>
        <w:t xml:space="preserve"> issues de télémétrie</w:t>
      </w:r>
    </w:p>
    <w:p w14:paraId="0B085AD3" w14:textId="73143D2D" w:rsidR="001E1873" w:rsidRDefault="005162D1" w:rsidP="00E83F05">
      <w:pPr>
        <w:pBdr>
          <w:top w:val="single" w:sz="4" w:space="1" w:color="auto"/>
          <w:left w:val="single" w:sz="4" w:space="4" w:color="auto"/>
          <w:bottom w:val="single" w:sz="4" w:space="1" w:color="auto"/>
          <w:right w:val="single" w:sz="4" w:space="4" w:color="auto"/>
        </w:pBdr>
        <w:rPr>
          <w:rFonts w:eastAsia="Times New Roman" w:cs="Times New Roman"/>
          <w:lang w:eastAsia="fr-FR"/>
        </w:rPr>
      </w:pPr>
      <w:r>
        <w:rPr>
          <w:rFonts w:eastAsia="Times New Roman" w:cs="Times New Roman"/>
          <w:lang w:eastAsia="fr-FR"/>
        </w:rPr>
        <w:lastRenderedPageBreak/>
        <w:t>Les données issu</w:t>
      </w:r>
      <w:r w:rsidR="000A73D7">
        <w:rPr>
          <w:rFonts w:eastAsia="Times New Roman" w:cs="Times New Roman"/>
          <w:lang w:eastAsia="fr-FR"/>
        </w:rPr>
        <w:t>e</w:t>
      </w:r>
      <w:r>
        <w:rPr>
          <w:rFonts w:eastAsia="Times New Roman" w:cs="Times New Roman"/>
          <w:lang w:eastAsia="fr-FR"/>
        </w:rPr>
        <w:t xml:space="preserve">s de suivis télémétriques d’animaux prennent une place de plus en plus importante en écologie, mais nécessitent des traitements particuliers du fait de leur autocorrélation spatiale et temporelle. Lors de cette séquence, nous allons présenter quelques méthodes de traitement de données, et </w:t>
      </w:r>
      <w:r w:rsidR="000A73D7">
        <w:rPr>
          <w:rFonts w:eastAsia="Times New Roman" w:cs="Times New Roman"/>
          <w:lang w:eastAsia="fr-FR"/>
        </w:rPr>
        <w:t xml:space="preserve">réaliser des </w:t>
      </w:r>
      <w:r>
        <w:rPr>
          <w:rFonts w:eastAsia="Times New Roman" w:cs="Times New Roman"/>
          <w:lang w:eastAsia="fr-FR"/>
        </w:rPr>
        <w:t>analyses simples de domaine vital, analyses de sélection d’habitat (méthode d’analyse compositionnelle) et d’analyses de trajectoires</w:t>
      </w:r>
      <w:r w:rsidR="003E597C">
        <w:rPr>
          <w:rFonts w:eastAsia="Times New Roman" w:cs="Times New Roman"/>
          <w:lang w:eastAsia="fr-FR"/>
        </w:rPr>
        <w:t>. Nous aborderons la gestion et stockage des données</w:t>
      </w:r>
      <w:r>
        <w:rPr>
          <w:rFonts w:eastAsia="Times New Roman" w:cs="Times New Roman"/>
          <w:lang w:eastAsia="fr-FR"/>
        </w:rPr>
        <w:t xml:space="preserve"> </w:t>
      </w:r>
      <w:r w:rsidR="003E597C">
        <w:rPr>
          <w:rFonts w:eastAsia="Times New Roman" w:cs="Times New Roman"/>
          <w:lang w:eastAsia="fr-FR"/>
        </w:rPr>
        <w:t xml:space="preserve">sur la plateforme </w:t>
      </w:r>
      <w:proofErr w:type="spellStart"/>
      <w:r w:rsidR="003E597C">
        <w:rPr>
          <w:rFonts w:eastAsia="Times New Roman" w:cs="Times New Roman"/>
          <w:lang w:eastAsia="fr-FR"/>
        </w:rPr>
        <w:t>Movebank</w:t>
      </w:r>
      <w:proofErr w:type="spellEnd"/>
      <w:r w:rsidR="003E597C">
        <w:rPr>
          <w:rFonts w:eastAsia="Times New Roman" w:cs="Times New Roman"/>
          <w:lang w:eastAsia="fr-FR"/>
        </w:rPr>
        <w:t>.</w:t>
      </w:r>
    </w:p>
    <w:p w14:paraId="7B29006B" w14:textId="2D49C799" w:rsidR="003E597C" w:rsidRDefault="003E597C" w:rsidP="00E83F05">
      <w:pPr>
        <w:pBdr>
          <w:top w:val="single" w:sz="4" w:space="1" w:color="auto"/>
          <w:left w:val="single" w:sz="4" w:space="4" w:color="auto"/>
          <w:bottom w:val="single" w:sz="4" w:space="1" w:color="auto"/>
          <w:right w:val="single" w:sz="4" w:space="4" w:color="auto"/>
        </w:pBdr>
        <w:rPr>
          <w:rFonts w:eastAsia="Times New Roman" w:cs="Times New Roman"/>
          <w:lang w:eastAsia="fr-FR"/>
        </w:rPr>
      </w:pPr>
      <w:r>
        <w:rPr>
          <w:rFonts w:eastAsia="Times New Roman" w:cs="Times New Roman"/>
          <w:lang w:eastAsia="fr-FR"/>
        </w:rPr>
        <w:t>Séance 3 (3h) : analyses de domaine vital à partir de données télémétriques</w:t>
      </w:r>
    </w:p>
    <w:p w14:paraId="1BF9D598" w14:textId="16DACD00" w:rsidR="003E597C" w:rsidRDefault="003E597C" w:rsidP="00E83F05">
      <w:pPr>
        <w:pBdr>
          <w:top w:val="single" w:sz="4" w:space="1" w:color="auto"/>
          <w:left w:val="single" w:sz="4" w:space="4" w:color="auto"/>
          <w:bottom w:val="single" w:sz="4" w:space="1" w:color="auto"/>
          <w:right w:val="single" w:sz="4" w:space="4" w:color="auto"/>
        </w:pBdr>
        <w:rPr>
          <w:rFonts w:eastAsia="Times New Roman" w:cs="Times New Roman"/>
          <w:lang w:eastAsia="fr-FR"/>
        </w:rPr>
      </w:pPr>
      <w:r>
        <w:rPr>
          <w:rFonts w:eastAsia="Times New Roman" w:cs="Times New Roman"/>
          <w:lang w:eastAsia="fr-FR"/>
        </w:rPr>
        <w:t>Séance 4 (3h): analyses de sélection d’habitat (</w:t>
      </w:r>
      <w:proofErr w:type="spellStart"/>
      <w:r>
        <w:rPr>
          <w:rFonts w:eastAsia="Times New Roman" w:cs="Times New Roman"/>
          <w:lang w:eastAsia="fr-FR"/>
        </w:rPr>
        <w:t>resource</w:t>
      </w:r>
      <w:proofErr w:type="spellEnd"/>
      <w:r>
        <w:rPr>
          <w:rFonts w:eastAsia="Times New Roman" w:cs="Times New Roman"/>
          <w:lang w:eastAsia="fr-FR"/>
        </w:rPr>
        <w:t xml:space="preserve"> </w:t>
      </w:r>
      <w:proofErr w:type="spellStart"/>
      <w:r>
        <w:rPr>
          <w:rFonts w:eastAsia="Times New Roman" w:cs="Times New Roman"/>
          <w:lang w:eastAsia="fr-FR"/>
        </w:rPr>
        <w:t>selection</w:t>
      </w:r>
      <w:proofErr w:type="spellEnd"/>
      <w:r>
        <w:rPr>
          <w:rFonts w:eastAsia="Times New Roman" w:cs="Times New Roman"/>
          <w:lang w:eastAsia="fr-FR"/>
        </w:rPr>
        <w:t xml:space="preserve"> </w:t>
      </w:r>
      <w:proofErr w:type="spellStart"/>
      <w:r>
        <w:rPr>
          <w:rFonts w:eastAsia="Times New Roman" w:cs="Times New Roman"/>
          <w:lang w:eastAsia="fr-FR"/>
        </w:rPr>
        <w:t>function</w:t>
      </w:r>
      <w:proofErr w:type="spellEnd"/>
      <w:r>
        <w:rPr>
          <w:rFonts w:eastAsia="Times New Roman" w:cs="Times New Roman"/>
          <w:lang w:eastAsia="fr-FR"/>
        </w:rPr>
        <w:t>) à partir de données télémétriques</w:t>
      </w:r>
    </w:p>
    <w:p w14:paraId="32E41AEA" w14:textId="20A8AFF3" w:rsidR="003E597C" w:rsidRDefault="003E597C" w:rsidP="00E83F05">
      <w:pPr>
        <w:pBdr>
          <w:top w:val="single" w:sz="4" w:space="1" w:color="auto"/>
          <w:left w:val="single" w:sz="4" w:space="4" w:color="auto"/>
          <w:bottom w:val="single" w:sz="4" w:space="1" w:color="auto"/>
          <w:right w:val="single" w:sz="4" w:space="4" w:color="auto"/>
        </w:pBdr>
        <w:rPr>
          <w:rFonts w:eastAsia="Times New Roman" w:cs="Times New Roman"/>
          <w:lang w:eastAsia="fr-FR"/>
        </w:rPr>
      </w:pPr>
      <w:r>
        <w:rPr>
          <w:rFonts w:eastAsia="Times New Roman" w:cs="Times New Roman"/>
          <w:lang w:eastAsia="fr-FR"/>
        </w:rPr>
        <w:t>Séance 5 (3h): analyses de corridors de déplacements pour évaluer les continuités écologiques</w:t>
      </w:r>
    </w:p>
    <w:p w14:paraId="684A99D5" w14:textId="77777777" w:rsidR="00833D87" w:rsidRDefault="00833D87" w:rsidP="00E83F05">
      <w:pPr>
        <w:pBdr>
          <w:top w:val="single" w:sz="4" w:space="1" w:color="auto"/>
          <w:left w:val="single" w:sz="4" w:space="4" w:color="auto"/>
          <w:bottom w:val="single" w:sz="4" w:space="1" w:color="auto"/>
          <w:right w:val="single" w:sz="4" w:space="4" w:color="auto"/>
        </w:pBdr>
        <w:rPr>
          <w:rFonts w:ascii="Ubuntu" w:eastAsia="Times New Roman" w:hAnsi="Ubuntu" w:cs="Times New Roman"/>
          <w:lang w:eastAsia="fr-FR"/>
        </w:rPr>
      </w:pPr>
    </w:p>
    <w:p w14:paraId="7DECDCD3" w14:textId="77777777" w:rsidR="00846F17" w:rsidRDefault="00846F17" w:rsidP="00D70607">
      <w:pPr>
        <w:spacing w:after="0"/>
        <w:rPr>
          <w:rFonts w:ascii="Times New Roman" w:hAnsi="Times New Roman"/>
          <w:sz w:val="24"/>
          <w:szCs w:val="24"/>
        </w:rPr>
      </w:pPr>
    </w:p>
    <w:p w14:paraId="02E07F3F" w14:textId="77777777" w:rsidR="0056027B" w:rsidRDefault="0056027B" w:rsidP="00D70607">
      <w:pPr>
        <w:pBdr>
          <w:top w:val="single" w:sz="4" w:space="1" w:color="auto"/>
          <w:left w:val="single" w:sz="4" w:space="4" w:color="auto"/>
          <w:bottom w:val="single" w:sz="4" w:space="1" w:color="auto"/>
          <w:right w:val="single" w:sz="4" w:space="4" w:color="auto"/>
        </w:pBdr>
        <w:spacing w:after="0"/>
        <w:rPr>
          <w:rFonts w:ascii="Times New Roman" w:hAnsi="Times New Roman"/>
          <w:sz w:val="24"/>
          <w:szCs w:val="24"/>
        </w:rPr>
      </w:pPr>
      <w:r>
        <w:rPr>
          <w:rFonts w:ascii="Times New Roman" w:hAnsi="Times New Roman"/>
          <w:sz w:val="24"/>
          <w:szCs w:val="24"/>
        </w:rPr>
        <w:t xml:space="preserve">Compétences </w:t>
      </w:r>
      <w:r w:rsidR="003A68F9">
        <w:rPr>
          <w:rFonts w:ascii="Times New Roman" w:hAnsi="Times New Roman"/>
          <w:sz w:val="24"/>
          <w:szCs w:val="24"/>
        </w:rPr>
        <w:t>visées par l’UE</w:t>
      </w:r>
      <w:r>
        <w:rPr>
          <w:rFonts w:ascii="Times New Roman" w:hAnsi="Times New Roman"/>
          <w:sz w:val="24"/>
          <w:szCs w:val="24"/>
        </w:rPr>
        <w:t> :</w:t>
      </w:r>
    </w:p>
    <w:p w14:paraId="1D4FB3F9" w14:textId="12927D5D" w:rsidR="00E83F05" w:rsidRDefault="00846F17" w:rsidP="00E83F05">
      <w:pPr>
        <w:pBdr>
          <w:top w:val="single" w:sz="4" w:space="1" w:color="auto"/>
          <w:left w:val="single" w:sz="4" w:space="4" w:color="auto"/>
          <w:bottom w:val="single" w:sz="4" w:space="1" w:color="auto"/>
          <w:right w:val="single" w:sz="4" w:space="4" w:color="auto"/>
        </w:pBdr>
        <w:rPr>
          <w:rFonts w:ascii="Ubuntu" w:eastAsia="Times New Roman" w:hAnsi="Ubuntu" w:cs="Times New Roman"/>
          <w:lang w:eastAsia="fr-FR"/>
        </w:rPr>
      </w:pPr>
      <w:r>
        <w:rPr>
          <w:rFonts w:ascii="Times New Roman" w:hAnsi="Times New Roman"/>
          <w:sz w:val="24"/>
          <w:szCs w:val="24"/>
        </w:rPr>
        <w:t>-</w:t>
      </w:r>
      <w:r w:rsidR="00E83F05" w:rsidRPr="00E83F05">
        <w:rPr>
          <w:rFonts w:ascii="Ubuntu" w:eastAsia="Times New Roman" w:hAnsi="Ubuntu" w:cs="Times New Roman"/>
          <w:lang w:eastAsia="fr-FR"/>
        </w:rPr>
        <w:t xml:space="preserve"> </w:t>
      </w:r>
      <w:r w:rsidR="005162D1">
        <w:rPr>
          <w:rFonts w:ascii="Ubuntu" w:eastAsia="Times New Roman" w:hAnsi="Ubuntu" w:cs="Times New Roman"/>
          <w:lang w:eastAsia="fr-FR"/>
        </w:rPr>
        <w:t xml:space="preserve">Approfondir </w:t>
      </w:r>
      <w:r w:rsidR="00E83F05" w:rsidRPr="00B7040F">
        <w:rPr>
          <w:rFonts w:ascii="Ubuntu" w:eastAsia="Times New Roman" w:hAnsi="Ubuntu" w:cs="Times New Roman"/>
          <w:lang w:eastAsia="fr-FR"/>
        </w:rPr>
        <w:t>l’utilisation des SIG afin de maîtriser toute la chaîne depuis la collecte de données jusqu’à l’exploitation</w:t>
      </w:r>
    </w:p>
    <w:p w14:paraId="18E01C26" w14:textId="21769498" w:rsidR="005162D1" w:rsidRPr="00B7040F" w:rsidRDefault="005162D1" w:rsidP="00E83F05">
      <w:pPr>
        <w:pBdr>
          <w:top w:val="single" w:sz="4" w:space="1" w:color="auto"/>
          <w:left w:val="single" w:sz="4" w:space="4" w:color="auto"/>
          <w:bottom w:val="single" w:sz="4" w:space="1" w:color="auto"/>
          <w:right w:val="single" w:sz="4" w:space="4" w:color="auto"/>
        </w:pBdr>
        <w:rPr>
          <w:rFonts w:eastAsia="Times New Roman" w:cs="Times New Roman"/>
          <w:lang w:eastAsia="fr-FR"/>
        </w:rPr>
      </w:pPr>
      <w:r>
        <w:rPr>
          <w:rFonts w:ascii="Ubuntu" w:eastAsia="Times New Roman" w:hAnsi="Ubuntu" w:cs="Times New Roman"/>
          <w:lang w:eastAsia="fr-FR"/>
        </w:rPr>
        <w:t xml:space="preserve">- analyse de données télémétriques, à partir de la plateforme </w:t>
      </w:r>
      <w:proofErr w:type="spellStart"/>
      <w:r>
        <w:rPr>
          <w:rFonts w:ascii="Ubuntu" w:eastAsia="Times New Roman" w:hAnsi="Ubuntu" w:cs="Times New Roman"/>
          <w:lang w:eastAsia="fr-FR"/>
        </w:rPr>
        <w:t>Movebank</w:t>
      </w:r>
      <w:proofErr w:type="spellEnd"/>
    </w:p>
    <w:p w14:paraId="15B82A7B" w14:textId="0C6CCF9D" w:rsidR="00E83F05" w:rsidRPr="00B7040F" w:rsidRDefault="00E83F05" w:rsidP="00E83F05">
      <w:pPr>
        <w:pBdr>
          <w:top w:val="single" w:sz="4" w:space="1" w:color="auto"/>
          <w:left w:val="single" w:sz="4" w:space="4" w:color="auto"/>
          <w:bottom w:val="single" w:sz="4" w:space="1" w:color="auto"/>
          <w:right w:val="single" w:sz="4" w:space="4" w:color="auto"/>
        </w:pBdr>
        <w:rPr>
          <w:rFonts w:eastAsia="Times New Roman" w:cs="Times New Roman"/>
          <w:lang w:eastAsia="fr-FR"/>
        </w:rPr>
      </w:pPr>
      <w:r w:rsidRPr="00B7040F">
        <w:rPr>
          <w:rFonts w:ascii="Ubuntu" w:eastAsia="Times New Roman" w:hAnsi="Ubuntu" w:cs="Times New Roman"/>
          <w:lang w:eastAsia="fr-FR"/>
        </w:rPr>
        <w:t xml:space="preserve">Comprendre l’organisation des bases de données </w:t>
      </w:r>
      <w:r w:rsidR="003E597C">
        <w:rPr>
          <w:rFonts w:ascii="Ubuntu" w:eastAsia="Times New Roman" w:hAnsi="Ubuntu" w:cs="Times New Roman"/>
          <w:lang w:eastAsia="fr-FR"/>
        </w:rPr>
        <w:t>télémétriques</w:t>
      </w:r>
    </w:p>
    <w:p w14:paraId="55426E0D" w14:textId="13CBA0BE" w:rsidR="00E83F05" w:rsidRPr="00B7040F" w:rsidRDefault="00E83F05" w:rsidP="00E83F05">
      <w:pPr>
        <w:pBdr>
          <w:top w:val="single" w:sz="4" w:space="1" w:color="auto"/>
          <w:left w:val="single" w:sz="4" w:space="4" w:color="auto"/>
          <w:bottom w:val="single" w:sz="4" w:space="1" w:color="auto"/>
          <w:right w:val="single" w:sz="4" w:space="4" w:color="auto"/>
        </w:pBdr>
        <w:rPr>
          <w:rFonts w:eastAsia="Times New Roman" w:cs="Times New Roman"/>
          <w:lang w:eastAsia="fr-FR"/>
        </w:rPr>
      </w:pPr>
      <w:r w:rsidRPr="00B7040F">
        <w:rPr>
          <w:rFonts w:ascii="Ubuntu" w:eastAsia="Times New Roman" w:hAnsi="Ubuntu" w:cs="Times New Roman"/>
          <w:lang w:eastAsia="fr-FR"/>
        </w:rPr>
        <w:t>Former l’étudiant à l’utilisation de SIG libre (</w:t>
      </w:r>
      <w:proofErr w:type="spellStart"/>
      <w:r w:rsidRPr="00B7040F">
        <w:rPr>
          <w:rFonts w:ascii="Ubuntu" w:eastAsia="Times New Roman" w:hAnsi="Ubuntu" w:cs="Times New Roman"/>
          <w:lang w:eastAsia="fr-FR"/>
        </w:rPr>
        <w:t>QuantumGIS</w:t>
      </w:r>
      <w:proofErr w:type="spellEnd"/>
      <w:r w:rsidR="003E597C">
        <w:rPr>
          <w:rFonts w:ascii="Ubuntu" w:eastAsia="Times New Roman" w:hAnsi="Ubuntu" w:cs="Times New Roman"/>
          <w:lang w:eastAsia="fr-FR"/>
        </w:rPr>
        <w:t xml:space="preserve"> et R</w:t>
      </w:r>
      <w:r w:rsidRPr="00B7040F">
        <w:rPr>
          <w:rFonts w:ascii="Ubuntu" w:eastAsia="Times New Roman" w:hAnsi="Ubuntu" w:cs="Times New Roman"/>
          <w:lang w:eastAsia="fr-FR"/>
        </w:rPr>
        <w:t>) pour utiliser les données spatialisées, la cartographie.</w:t>
      </w:r>
    </w:p>
    <w:p w14:paraId="3FDF1973" w14:textId="77777777" w:rsidR="00846F17" w:rsidRDefault="00846F17" w:rsidP="00D70607">
      <w:pPr>
        <w:spacing w:after="0"/>
        <w:rPr>
          <w:rFonts w:ascii="Times New Roman" w:hAnsi="Times New Roman"/>
          <w:sz w:val="24"/>
          <w:szCs w:val="24"/>
        </w:rPr>
      </w:pPr>
    </w:p>
    <w:p w14:paraId="6CE01808" w14:textId="77777777" w:rsidR="0056027B" w:rsidRDefault="00846F17" w:rsidP="00D70607">
      <w:pPr>
        <w:pBdr>
          <w:top w:val="single" w:sz="4" w:space="1" w:color="auto"/>
          <w:left w:val="single" w:sz="4" w:space="4" w:color="auto"/>
          <w:bottom w:val="single" w:sz="4" w:space="1" w:color="auto"/>
          <w:right w:val="single" w:sz="4" w:space="4" w:color="auto"/>
        </w:pBdr>
        <w:spacing w:after="0"/>
        <w:rPr>
          <w:rFonts w:ascii="Times New Roman" w:hAnsi="Times New Roman"/>
          <w:sz w:val="24"/>
          <w:szCs w:val="24"/>
        </w:rPr>
      </w:pPr>
      <w:r w:rsidRPr="00846F17">
        <w:rPr>
          <w:rFonts w:ascii="Times New Roman" w:hAnsi="Times New Roman"/>
          <w:sz w:val="24"/>
          <w:szCs w:val="24"/>
        </w:rPr>
        <w:t>Prérequis (compétences et/ou UE)</w:t>
      </w:r>
      <w:r>
        <w:rPr>
          <w:rFonts w:ascii="Times New Roman" w:hAnsi="Times New Roman"/>
          <w:sz w:val="24"/>
          <w:szCs w:val="24"/>
        </w:rPr>
        <w:t> :</w:t>
      </w:r>
    </w:p>
    <w:p w14:paraId="49C1E728" w14:textId="3284D44E" w:rsidR="00F67380" w:rsidRDefault="00846F17" w:rsidP="00D70607">
      <w:pPr>
        <w:pBdr>
          <w:top w:val="single" w:sz="4" w:space="1" w:color="auto"/>
          <w:left w:val="single" w:sz="4" w:space="4" w:color="auto"/>
          <w:bottom w:val="single" w:sz="4" w:space="1" w:color="auto"/>
          <w:right w:val="single" w:sz="4" w:space="4" w:color="auto"/>
        </w:pBdr>
        <w:spacing w:after="0"/>
        <w:rPr>
          <w:rFonts w:ascii="Times New Roman" w:hAnsi="Times New Roman"/>
          <w:sz w:val="24"/>
          <w:szCs w:val="24"/>
        </w:rPr>
      </w:pPr>
      <w:r w:rsidRPr="00846F17">
        <w:rPr>
          <w:rFonts w:ascii="Times New Roman" w:hAnsi="Times New Roman"/>
          <w:sz w:val="24"/>
          <w:szCs w:val="24"/>
        </w:rPr>
        <w:t>-</w:t>
      </w:r>
      <w:r>
        <w:rPr>
          <w:rFonts w:ascii="Times New Roman" w:hAnsi="Times New Roman"/>
          <w:sz w:val="24"/>
          <w:szCs w:val="24"/>
        </w:rPr>
        <w:t xml:space="preserve"> </w:t>
      </w:r>
      <w:r w:rsidR="001E1873">
        <w:rPr>
          <w:rFonts w:ascii="Times New Roman" w:hAnsi="Times New Roman"/>
          <w:sz w:val="24"/>
          <w:szCs w:val="24"/>
        </w:rPr>
        <w:t xml:space="preserve">avoir suivi une formation de base de SIG (UE « Bases de SIG » en M1 ou formation </w:t>
      </w:r>
      <w:r w:rsidR="002349F6">
        <w:rPr>
          <w:rFonts w:ascii="Times New Roman" w:hAnsi="Times New Roman"/>
          <w:sz w:val="24"/>
          <w:szCs w:val="24"/>
        </w:rPr>
        <w:t>équivalente)</w:t>
      </w:r>
    </w:p>
    <w:p w14:paraId="57A1579F" w14:textId="6CF3A30E" w:rsidR="00FD2BFE" w:rsidRDefault="00F67380" w:rsidP="007C51EE">
      <w:pPr>
        <w:pBdr>
          <w:top w:val="single" w:sz="4" w:space="1" w:color="auto"/>
          <w:left w:val="single" w:sz="4" w:space="4" w:color="auto"/>
          <w:bottom w:val="single" w:sz="4" w:space="1" w:color="auto"/>
          <w:right w:val="single" w:sz="4" w:space="4" w:color="auto"/>
        </w:pBdr>
        <w:spacing w:after="0"/>
      </w:pPr>
      <w:r>
        <w:rPr>
          <w:rFonts w:ascii="Times New Roman" w:hAnsi="Times New Roman"/>
          <w:sz w:val="24"/>
          <w:szCs w:val="24"/>
        </w:rPr>
        <w:t>-</w:t>
      </w:r>
      <w:r w:rsidR="002349F6">
        <w:rPr>
          <w:rFonts w:ascii="Times New Roman" w:hAnsi="Times New Roman"/>
          <w:sz w:val="24"/>
          <w:szCs w:val="24"/>
        </w:rPr>
        <w:t xml:space="preserve"> compétences de programmation en </w:t>
      </w:r>
      <w:proofErr w:type="spellStart"/>
      <w:r w:rsidR="002349F6">
        <w:rPr>
          <w:rFonts w:ascii="Times New Roman" w:hAnsi="Times New Roman"/>
          <w:sz w:val="24"/>
          <w:szCs w:val="24"/>
        </w:rPr>
        <w:t>language</w:t>
      </w:r>
      <w:proofErr w:type="spellEnd"/>
      <w:r w:rsidR="002349F6">
        <w:rPr>
          <w:rFonts w:ascii="Times New Roman" w:hAnsi="Times New Roman"/>
          <w:sz w:val="24"/>
          <w:szCs w:val="24"/>
        </w:rPr>
        <w:t xml:space="preserve"> R</w:t>
      </w:r>
    </w:p>
    <w:p w14:paraId="2F61AAEE" w14:textId="77777777" w:rsidR="009725BE" w:rsidRDefault="009725BE" w:rsidP="00D70607">
      <w:pPr>
        <w:pBdr>
          <w:top w:val="single" w:sz="4" w:space="1" w:color="auto"/>
          <w:left w:val="single" w:sz="4" w:space="4" w:color="auto"/>
          <w:bottom w:val="single" w:sz="4" w:space="1" w:color="auto"/>
          <w:right w:val="single" w:sz="4" w:space="4" w:color="auto"/>
        </w:pBdr>
        <w:spacing w:after="0"/>
        <w:rPr>
          <w:rFonts w:ascii="Times New Roman" w:hAnsi="Times New Roman"/>
          <w:sz w:val="24"/>
          <w:szCs w:val="24"/>
        </w:rPr>
      </w:pPr>
    </w:p>
    <w:p w14:paraId="50E72A0D" w14:textId="11600CC1" w:rsidR="009725BE" w:rsidRDefault="009725BE" w:rsidP="00D70607">
      <w:pPr>
        <w:pStyle w:val="Paragraphedeliste"/>
        <w:spacing w:after="0"/>
        <w:rPr>
          <w:rFonts w:ascii="Times New Roman" w:hAnsi="Times New Roman"/>
          <w:sz w:val="24"/>
          <w:szCs w:val="24"/>
        </w:rPr>
      </w:pPr>
    </w:p>
    <w:p w14:paraId="2CD5FCF0" w14:textId="2CD1943F" w:rsidR="00E83F05" w:rsidRDefault="00E83F05" w:rsidP="00D70607">
      <w:pPr>
        <w:pStyle w:val="Paragraphedeliste"/>
        <w:spacing w:after="0"/>
        <w:rPr>
          <w:rFonts w:ascii="Times New Roman" w:hAnsi="Times New Roman"/>
          <w:sz w:val="24"/>
          <w:szCs w:val="24"/>
        </w:rPr>
      </w:pPr>
    </w:p>
    <w:p w14:paraId="3834BF40" w14:textId="77777777" w:rsidR="00624DD7" w:rsidRDefault="00624DD7" w:rsidP="00D70607">
      <w:pPr>
        <w:pStyle w:val="Paragraphedeliste"/>
        <w:spacing w:after="0"/>
        <w:rPr>
          <w:rFonts w:ascii="Times New Roman" w:hAnsi="Times New Roman"/>
          <w:sz w:val="24"/>
          <w:szCs w:val="24"/>
        </w:rPr>
      </w:pPr>
    </w:p>
    <w:p w14:paraId="0FBBC134" w14:textId="465544C1" w:rsidR="00624DD7" w:rsidRDefault="00624DD7" w:rsidP="00624DD7">
      <w:pPr>
        <w:pStyle w:val="Standard"/>
        <w:pBdr>
          <w:top w:val="single" w:sz="4" w:space="1" w:color="auto"/>
          <w:left w:val="single" w:sz="4" w:space="4" w:color="auto"/>
          <w:bottom w:val="single" w:sz="4" w:space="1" w:color="auto"/>
          <w:right w:val="single" w:sz="4" w:space="4" w:color="auto"/>
        </w:pBdr>
      </w:pPr>
      <w:r w:rsidRPr="009725BE">
        <w:t>Modalité des contrôles de connaissances :</w:t>
      </w:r>
      <w:r w:rsidR="00E83F05">
        <w:t>100% CC</w:t>
      </w:r>
    </w:p>
    <w:p w14:paraId="6E320376" w14:textId="77777777" w:rsidR="00624DD7" w:rsidRDefault="00624DD7" w:rsidP="00D70607">
      <w:pPr>
        <w:pStyle w:val="Paragraphedeliste"/>
        <w:spacing w:after="0"/>
        <w:rPr>
          <w:rFonts w:ascii="Times New Roman" w:hAnsi="Times New Roman"/>
          <w:sz w:val="24"/>
          <w:szCs w:val="24"/>
        </w:rPr>
      </w:pPr>
    </w:p>
    <w:tbl>
      <w:tblPr>
        <w:tblStyle w:val="Grilledutableau"/>
        <w:tblW w:w="0" w:type="auto"/>
        <w:tblLook w:val="04A0" w:firstRow="1" w:lastRow="0" w:firstColumn="1" w:lastColumn="0" w:noHBand="0" w:noVBand="1"/>
      </w:tblPr>
      <w:tblGrid>
        <w:gridCol w:w="1809"/>
        <w:gridCol w:w="1817"/>
        <w:gridCol w:w="1800"/>
        <w:gridCol w:w="1809"/>
        <w:gridCol w:w="1827"/>
      </w:tblGrid>
      <w:tr w:rsidR="00624DD7" w14:paraId="1EC58582" w14:textId="77777777" w:rsidTr="00DE676D">
        <w:tc>
          <w:tcPr>
            <w:tcW w:w="1842" w:type="dxa"/>
          </w:tcPr>
          <w:p w14:paraId="65170B70" w14:textId="77777777" w:rsidR="00624DD7" w:rsidRDefault="00624DD7" w:rsidP="00DE676D">
            <w:pPr>
              <w:pStyle w:val="Standard"/>
            </w:pPr>
            <w:r>
              <w:t>épreuve</w:t>
            </w:r>
          </w:p>
        </w:tc>
        <w:tc>
          <w:tcPr>
            <w:tcW w:w="1842" w:type="dxa"/>
          </w:tcPr>
          <w:p w14:paraId="401EC1F9" w14:textId="77777777" w:rsidR="00624DD7" w:rsidRDefault="00624DD7" w:rsidP="00DE676D">
            <w:pPr>
              <w:pStyle w:val="Standard"/>
            </w:pPr>
            <w:r>
              <w:t>coefficient</w:t>
            </w:r>
          </w:p>
        </w:tc>
        <w:tc>
          <w:tcPr>
            <w:tcW w:w="1842" w:type="dxa"/>
          </w:tcPr>
          <w:p w14:paraId="770431B7" w14:textId="77777777" w:rsidR="00624DD7" w:rsidRDefault="00624DD7" w:rsidP="00DE676D">
            <w:pPr>
              <w:pStyle w:val="Standard"/>
            </w:pPr>
            <w:r>
              <w:t>Nb heures</w:t>
            </w:r>
          </w:p>
        </w:tc>
        <w:tc>
          <w:tcPr>
            <w:tcW w:w="1843" w:type="dxa"/>
          </w:tcPr>
          <w:p w14:paraId="76F42586" w14:textId="77777777" w:rsidR="00624DD7" w:rsidRDefault="00624DD7" w:rsidP="00DE676D">
            <w:pPr>
              <w:pStyle w:val="Standard"/>
            </w:pPr>
            <w:r>
              <w:t>Nb Sessions</w:t>
            </w:r>
          </w:p>
        </w:tc>
        <w:tc>
          <w:tcPr>
            <w:tcW w:w="1843" w:type="dxa"/>
          </w:tcPr>
          <w:p w14:paraId="0F508330" w14:textId="77777777" w:rsidR="00624DD7" w:rsidRDefault="00624DD7" w:rsidP="00DE676D">
            <w:pPr>
              <w:pStyle w:val="Standard"/>
            </w:pPr>
            <w:r>
              <w:t>Organisation (FDS ou local)</w:t>
            </w:r>
          </w:p>
        </w:tc>
      </w:tr>
      <w:tr w:rsidR="00624DD7" w14:paraId="04BF35BE" w14:textId="77777777" w:rsidTr="00DE676D">
        <w:tc>
          <w:tcPr>
            <w:tcW w:w="1842" w:type="dxa"/>
          </w:tcPr>
          <w:p w14:paraId="1A9F8121" w14:textId="77777777" w:rsidR="00624DD7" w:rsidRDefault="00624DD7" w:rsidP="00DE676D">
            <w:pPr>
              <w:pStyle w:val="Standard"/>
            </w:pPr>
            <w:r>
              <w:t>Ecrit</w:t>
            </w:r>
          </w:p>
        </w:tc>
        <w:tc>
          <w:tcPr>
            <w:tcW w:w="1842" w:type="dxa"/>
          </w:tcPr>
          <w:p w14:paraId="74298B9A" w14:textId="77777777" w:rsidR="00624DD7" w:rsidRDefault="00624DD7" w:rsidP="00DE676D">
            <w:pPr>
              <w:pStyle w:val="Standard"/>
            </w:pPr>
          </w:p>
        </w:tc>
        <w:tc>
          <w:tcPr>
            <w:tcW w:w="1842" w:type="dxa"/>
          </w:tcPr>
          <w:p w14:paraId="78DD911F" w14:textId="77777777" w:rsidR="00624DD7" w:rsidRDefault="00624DD7" w:rsidP="00DE676D">
            <w:pPr>
              <w:pStyle w:val="Standard"/>
            </w:pPr>
          </w:p>
        </w:tc>
        <w:tc>
          <w:tcPr>
            <w:tcW w:w="1843" w:type="dxa"/>
          </w:tcPr>
          <w:p w14:paraId="67154DF7" w14:textId="77777777" w:rsidR="00624DD7" w:rsidRDefault="00624DD7" w:rsidP="00DE676D">
            <w:pPr>
              <w:pStyle w:val="Standard"/>
            </w:pPr>
          </w:p>
        </w:tc>
        <w:tc>
          <w:tcPr>
            <w:tcW w:w="1843" w:type="dxa"/>
          </w:tcPr>
          <w:p w14:paraId="375CF8BD" w14:textId="77777777" w:rsidR="00624DD7" w:rsidRDefault="00624DD7" w:rsidP="00DE676D">
            <w:pPr>
              <w:pStyle w:val="Standard"/>
            </w:pPr>
          </w:p>
        </w:tc>
      </w:tr>
      <w:tr w:rsidR="00624DD7" w14:paraId="69B0DA51" w14:textId="77777777" w:rsidTr="00DE676D">
        <w:tc>
          <w:tcPr>
            <w:tcW w:w="1842" w:type="dxa"/>
          </w:tcPr>
          <w:p w14:paraId="367D6DA6" w14:textId="77777777" w:rsidR="00624DD7" w:rsidRDefault="00624DD7" w:rsidP="00DE676D">
            <w:pPr>
              <w:pStyle w:val="Standard"/>
            </w:pPr>
            <w:r>
              <w:t>Contrôle Continu</w:t>
            </w:r>
          </w:p>
        </w:tc>
        <w:tc>
          <w:tcPr>
            <w:tcW w:w="1842" w:type="dxa"/>
          </w:tcPr>
          <w:p w14:paraId="04E458EB" w14:textId="4272129E" w:rsidR="00624DD7" w:rsidRDefault="00E83F05" w:rsidP="00DE676D">
            <w:pPr>
              <w:pStyle w:val="Standard"/>
            </w:pPr>
            <w:r>
              <w:t>100</w:t>
            </w:r>
          </w:p>
        </w:tc>
        <w:tc>
          <w:tcPr>
            <w:tcW w:w="1842" w:type="dxa"/>
          </w:tcPr>
          <w:p w14:paraId="4733DA28" w14:textId="0FB66774" w:rsidR="00624DD7" w:rsidRDefault="00983C03" w:rsidP="00DE676D">
            <w:pPr>
              <w:pStyle w:val="Standard"/>
            </w:pPr>
            <w:r>
              <w:t>1h30</w:t>
            </w:r>
          </w:p>
        </w:tc>
        <w:tc>
          <w:tcPr>
            <w:tcW w:w="1843" w:type="dxa"/>
          </w:tcPr>
          <w:p w14:paraId="2B44FF82" w14:textId="45C79836" w:rsidR="00624DD7" w:rsidRDefault="006D78ED" w:rsidP="00DE676D">
            <w:pPr>
              <w:pStyle w:val="Standard"/>
            </w:pPr>
            <w:r>
              <w:t>2</w:t>
            </w:r>
          </w:p>
        </w:tc>
        <w:tc>
          <w:tcPr>
            <w:tcW w:w="1843" w:type="dxa"/>
          </w:tcPr>
          <w:p w14:paraId="110AE2F0" w14:textId="611150C3" w:rsidR="00624DD7" w:rsidRDefault="00E83F05" w:rsidP="00DE676D">
            <w:pPr>
              <w:pStyle w:val="Standard"/>
            </w:pPr>
            <w:r>
              <w:t>local</w:t>
            </w:r>
          </w:p>
        </w:tc>
      </w:tr>
      <w:tr w:rsidR="00624DD7" w14:paraId="349F497C" w14:textId="77777777" w:rsidTr="00DE676D">
        <w:tc>
          <w:tcPr>
            <w:tcW w:w="1842" w:type="dxa"/>
          </w:tcPr>
          <w:p w14:paraId="40B43A0E" w14:textId="77777777" w:rsidR="00624DD7" w:rsidRDefault="00624DD7" w:rsidP="00DE676D">
            <w:pPr>
              <w:pStyle w:val="Standard"/>
            </w:pPr>
            <w:r>
              <w:lastRenderedPageBreak/>
              <w:t>TP</w:t>
            </w:r>
          </w:p>
        </w:tc>
        <w:tc>
          <w:tcPr>
            <w:tcW w:w="1842" w:type="dxa"/>
          </w:tcPr>
          <w:p w14:paraId="5D2402C0" w14:textId="77777777" w:rsidR="00624DD7" w:rsidRDefault="00624DD7" w:rsidP="00DE676D">
            <w:pPr>
              <w:pStyle w:val="Standard"/>
            </w:pPr>
          </w:p>
        </w:tc>
        <w:tc>
          <w:tcPr>
            <w:tcW w:w="1842" w:type="dxa"/>
          </w:tcPr>
          <w:p w14:paraId="498A6D85" w14:textId="77777777" w:rsidR="00624DD7" w:rsidRDefault="00624DD7" w:rsidP="00DE676D">
            <w:pPr>
              <w:pStyle w:val="Standard"/>
            </w:pPr>
          </w:p>
        </w:tc>
        <w:tc>
          <w:tcPr>
            <w:tcW w:w="1843" w:type="dxa"/>
          </w:tcPr>
          <w:p w14:paraId="5E986520" w14:textId="77777777" w:rsidR="00624DD7" w:rsidRDefault="00624DD7" w:rsidP="00DE676D">
            <w:pPr>
              <w:pStyle w:val="Standard"/>
            </w:pPr>
          </w:p>
        </w:tc>
        <w:tc>
          <w:tcPr>
            <w:tcW w:w="1843" w:type="dxa"/>
          </w:tcPr>
          <w:p w14:paraId="176C665A" w14:textId="77777777" w:rsidR="00624DD7" w:rsidRDefault="00624DD7" w:rsidP="00DE676D">
            <w:pPr>
              <w:pStyle w:val="Standard"/>
            </w:pPr>
          </w:p>
        </w:tc>
      </w:tr>
      <w:tr w:rsidR="00624DD7" w14:paraId="2B6F4E2E" w14:textId="77777777" w:rsidTr="00DE676D">
        <w:tc>
          <w:tcPr>
            <w:tcW w:w="1842" w:type="dxa"/>
          </w:tcPr>
          <w:p w14:paraId="5DD2FC20" w14:textId="77777777" w:rsidR="00624DD7" w:rsidRDefault="00624DD7" w:rsidP="00DE676D">
            <w:pPr>
              <w:pStyle w:val="Standard"/>
            </w:pPr>
            <w:r>
              <w:t>Oral</w:t>
            </w:r>
          </w:p>
        </w:tc>
        <w:tc>
          <w:tcPr>
            <w:tcW w:w="1842" w:type="dxa"/>
          </w:tcPr>
          <w:p w14:paraId="021F4EEA" w14:textId="77777777" w:rsidR="00624DD7" w:rsidRDefault="00624DD7" w:rsidP="00DE676D">
            <w:pPr>
              <w:pStyle w:val="Standard"/>
            </w:pPr>
          </w:p>
        </w:tc>
        <w:tc>
          <w:tcPr>
            <w:tcW w:w="1842" w:type="dxa"/>
          </w:tcPr>
          <w:p w14:paraId="06232115" w14:textId="77777777" w:rsidR="00624DD7" w:rsidRDefault="00624DD7" w:rsidP="00DE676D">
            <w:pPr>
              <w:pStyle w:val="Standard"/>
            </w:pPr>
          </w:p>
        </w:tc>
        <w:tc>
          <w:tcPr>
            <w:tcW w:w="1843" w:type="dxa"/>
          </w:tcPr>
          <w:p w14:paraId="0CB8CD58" w14:textId="77777777" w:rsidR="00624DD7" w:rsidRDefault="00624DD7" w:rsidP="00DE676D">
            <w:pPr>
              <w:pStyle w:val="Standard"/>
            </w:pPr>
          </w:p>
        </w:tc>
        <w:tc>
          <w:tcPr>
            <w:tcW w:w="1843" w:type="dxa"/>
          </w:tcPr>
          <w:p w14:paraId="28AA619B" w14:textId="77777777" w:rsidR="00624DD7" w:rsidRDefault="00624DD7" w:rsidP="00DE676D">
            <w:pPr>
              <w:pStyle w:val="Standard"/>
            </w:pPr>
          </w:p>
        </w:tc>
      </w:tr>
    </w:tbl>
    <w:p w14:paraId="1BD03A93" w14:textId="1E63E65B" w:rsidR="00255393" w:rsidRDefault="00255393" w:rsidP="00D70607">
      <w:pPr>
        <w:pStyle w:val="Paragraphedeliste"/>
        <w:spacing w:after="0"/>
        <w:rPr>
          <w:rFonts w:ascii="Times New Roman" w:hAnsi="Times New Roman"/>
          <w:sz w:val="24"/>
          <w:szCs w:val="24"/>
        </w:rPr>
      </w:pPr>
    </w:p>
    <w:p w14:paraId="7988F970" w14:textId="77777777" w:rsidR="00255393" w:rsidRDefault="00255393" w:rsidP="00D70607">
      <w:pPr>
        <w:pStyle w:val="Paragraphedeliste"/>
        <w:spacing w:after="0"/>
        <w:rPr>
          <w:rFonts w:ascii="Times New Roman" w:hAnsi="Times New Roman"/>
          <w:sz w:val="24"/>
          <w:szCs w:val="24"/>
        </w:rPr>
      </w:pPr>
    </w:p>
    <w:p w14:paraId="4F451A66" w14:textId="77777777" w:rsidR="00846F17" w:rsidRDefault="00846F17" w:rsidP="00D70607">
      <w:pPr>
        <w:pBdr>
          <w:top w:val="single" w:sz="4" w:space="1" w:color="auto"/>
          <w:left w:val="single" w:sz="4" w:space="4" w:color="auto"/>
          <w:bottom w:val="single" w:sz="4" w:space="1" w:color="auto"/>
          <w:right w:val="single" w:sz="4" w:space="4" w:color="auto"/>
        </w:pBdr>
        <w:spacing w:after="0"/>
        <w:rPr>
          <w:rFonts w:ascii="Times New Roman" w:hAnsi="Times New Roman"/>
          <w:sz w:val="24"/>
          <w:szCs w:val="24"/>
        </w:rPr>
      </w:pPr>
      <w:r w:rsidRPr="00846F17">
        <w:rPr>
          <w:rFonts w:ascii="Times New Roman" w:hAnsi="Times New Roman"/>
          <w:sz w:val="24"/>
          <w:szCs w:val="24"/>
        </w:rPr>
        <w:t>Informations additionnelles</w:t>
      </w:r>
      <w:r>
        <w:rPr>
          <w:rFonts w:ascii="Times New Roman" w:hAnsi="Times New Roman"/>
          <w:sz w:val="24"/>
          <w:szCs w:val="24"/>
        </w:rPr>
        <w:t xml:space="preserve"> : </w:t>
      </w:r>
    </w:p>
    <w:p w14:paraId="2912A78D" w14:textId="77777777" w:rsidR="00846F17" w:rsidRDefault="00846F17" w:rsidP="00D70607">
      <w:pPr>
        <w:pBdr>
          <w:top w:val="single" w:sz="4" w:space="1" w:color="auto"/>
          <w:left w:val="single" w:sz="4" w:space="4" w:color="auto"/>
          <w:bottom w:val="single" w:sz="4" w:space="1" w:color="auto"/>
          <w:right w:val="single" w:sz="4" w:space="4" w:color="auto"/>
        </w:pBdr>
        <w:spacing w:after="0"/>
        <w:rPr>
          <w:rFonts w:ascii="Times New Roman" w:hAnsi="Times New Roman"/>
          <w:sz w:val="24"/>
          <w:szCs w:val="24"/>
        </w:rPr>
      </w:pPr>
    </w:p>
    <w:p w14:paraId="2FF1DAD2" w14:textId="77777777" w:rsidR="000A73D7" w:rsidRDefault="000A73D7" w:rsidP="00D70607">
      <w:pPr>
        <w:pBdr>
          <w:top w:val="single" w:sz="4" w:space="1" w:color="auto"/>
          <w:left w:val="single" w:sz="4" w:space="4" w:color="auto"/>
          <w:bottom w:val="single" w:sz="4" w:space="1" w:color="auto"/>
          <w:right w:val="single" w:sz="4" w:space="4" w:color="auto"/>
        </w:pBdr>
        <w:spacing w:after="0"/>
        <w:rPr>
          <w:rFonts w:ascii="Times New Roman" w:hAnsi="Times New Roman"/>
          <w:sz w:val="24"/>
          <w:szCs w:val="24"/>
        </w:rPr>
      </w:pPr>
      <w:r>
        <w:rPr>
          <w:rFonts w:ascii="Times New Roman" w:hAnsi="Times New Roman"/>
          <w:sz w:val="24"/>
          <w:szCs w:val="24"/>
        </w:rPr>
        <w:t xml:space="preserve">Evaluation : </w:t>
      </w:r>
    </w:p>
    <w:p w14:paraId="4BB2A6A9" w14:textId="54B45304" w:rsidR="00846F17" w:rsidRDefault="000A73D7" w:rsidP="00D70607">
      <w:pPr>
        <w:pBdr>
          <w:top w:val="single" w:sz="4" w:space="1" w:color="auto"/>
          <w:left w:val="single" w:sz="4" w:space="4" w:color="auto"/>
          <w:bottom w:val="single" w:sz="4" w:space="1" w:color="auto"/>
          <w:right w:val="single" w:sz="4" w:space="4" w:color="auto"/>
        </w:pBdr>
        <w:spacing w:after="0"/>
        <w:rPr>
          <w:rFonts w:ascii="Times New Roman" w:hAnsi="Times New Roman"/>
          <w:sz w:val="24"/>
          <w:szCs w:val="24"/>
        </w:rPr>
      </w:pPr>
      <w:r>
        <w:rPr>
          <w:rFonts w:ascii="Times New Roman" w:hAnsi="Times New Roman"/>
          <w:sz w:val="24"/>
          <w:szCs w:val="24"/>
        </w:rPr>
        <w:t>1. évaluation écrite (</w:t>
      </w:r>
      <w:r w:rsidR="00983C03">
        <w:rPr>
          <w:rFonts w:ascii="Times New Roman" w:hAnsi="Times New Roman"/>
          <w:sz w:val="24"/>
          <w:szCs w:val="24"/>
        </w:rPr>
        <w:t>QCM, 30 min</w:t>
      </w:r>
      <w:r>
        <w:rPr>
          <w:rFonts w:ascii="Times New Roman" w:hAnsi="Times New Roman"/>
          <w:sz w:val="24"/>
          <w:szCs w:val="24"/>
        </w:rPr>
        <w:t xml:space="preserve">) sur le contenu des </w:t>
      </w:r>
      <w:r w:rsidR="00983C03">
        <w:rPr>
          <w:rFonts w:ascii="Times New Roman" w:hAnsi="Times New Roman"/>
          <w:sz w:val="24"/>
          <w:szCs w:val="24"/>
        </w:rPr>
        <w:t>cours</w:t>
      </w:r>
      <w:r>
        <w:rPr>
          <w:rFonts w:ascii="Times New Roman" w:hAnsi="Times New Roman"/>
          <w:sz w:val="24"/>
          <w:szCs w:val="24"/>
        </w:rPr>
        <w:t xml:space="preserve"> (</w:t>
      </w:r>
      <w:r w:rsidR="00983C03">
        <w:rPr>
          <w:rFonts w:ascii="Times New Roman" w:hAnsi="Times New Roman"/>
          <w:sz w:val="24"/>
          <w:szCs w:val="24"/>
        </w:rPr>
        <w:t>50</w:t>
      </w:r>
      <w:r>
        <w:rPr>
          <w:rFonts w:ascii="Times New Roman" w:hAnsi="Times New Roman"/>
          <w:sz w:val="24"/>
          <w:szCs w:val="24"/>
        </w:rPr>
        <w:t>% note)</w:t>
      </w:r>
    </w:p>
    <w:p w14:paraId="14814E4B" w14:textId="12675A17" w:rsidR="00846F17" w:rsidRDefault="000A73D7" w:rsidP="00D70607">
      <w:pPr>
        <w:pBdr>
          <w:top w:val="single" w:sz="4" w:space="1" w:color="auto"/>
          <w:left w:val="single" w:sz="4" w:space="4" w:color="auto"/>
          <w:bottom w:val="single" w:sz="4" w:space="1" w:color="auto"/>
          <w:right w:val="single" w:sz="4" w:space="4" w:color="auto"/>
        </w:pBdr>
        <w:spacing w:after="0"/>
        <w:rPr>
          <w:rFonts w:ascii="Times New Roman" w:hAnsi="Times New Roman"/>
          <w:sz w:val="24"/>
          <w:szCs w:val="24"/>
        </w:rPr>
      </w:pPr>
      <w:r>
        <w:rPr>
          <w:rFonts w:ascii="Times New Roman" w:hAnsi="Times New Roman"/>
          <w:sz w:val="24"/>
          <w:szCs w:val="24"/>
        </w:rPr>
        <w:t xml:space="preserve">2. </w:t>
      </w:r>
      <w:r w:rsidR="00983C03">
        <w:rPr>
          <w:rFonts w:ascii="Times New Roman" w:hAnsi="Times New Roman"/>
          <w:sz w:val="24"/>
          <w:szCs w:val="24"/>
        </w:rPr>
        <w:t>évaluation écrite (1h) avec des exercices pratiques sur ordinateur pour analyser des données (50% note)</w:t>
      </w:r>
    </w:p>
    <w:p w14:paraId="3FA55F73" w14:textId="77777777" w:rsidR="00846F17" w:rsidRDefault="00846F17" w:rsidP="00D70607">
      <w:pPr>
        <w:pBdr>
          <w:top w:val="single" w:sz="4" w:space="1" w:color="auto"/>
          <w:left w:val="single" w:sz="4" w:space="4" w:color="auto"/>
          <w:bottom w:val="single" w:sz="4" w:space="1" w:color="auto"/>
          <w:right w:val="single" w:sz="4" w:space="4" w:color="auto"/>
        </w:pBdr>
        <w:spacing w:after="0"/>
        <w:rPr>
          <w:rFonts w:ascii="Times New Roman" w:hAnsi="Times New Roman"/>
          <w:sz w:val="24"/>
          <w:szCs w:val="24"/>
        </w:rPr>
      </w:pPr>
    </w:p>
    <w:p w14:paraId="464B8E34" w14:textId="77777777" w:rsidR="00846F17" w:rsidRDefault="00846F17" w:rsidP="00846F17">
      <w:pPr>
        <w:pBdr>
          <w:top w:val="single" w:sz="4" w:space="1" w:color="auto"/>
          <w:left w:val="single" w:sz="4" w:space="4" w:color="auto"/>
          <w:bottom w:val="single" w:sz="4" w:space="1" w:color="auto"/>
          <w:right w:val="single" w:sz="4" w:space="4" w:color="auto"/>
        </w:pBdr>
        <w:rPr>
          <w:rFonts w:ascii="Times New Roman" w:hAnsi="Times New Roman"/>
          <w:sz w:val="24"/>
          <w:szCs w:val="24"/>
        </w:rPr>
      </w:pPr>
    </w:p>
    <w:p w14:paraId="5B9B290C" w14:textId="77777777" w:rsidR="00846F17" w:rsidRDefault="00846F17" w:rsidP="00846F17">
      <w:pPr>
        <w:rPr>
          <w:rFonts w:ascii="Times New Roman" w:hAnsi="Times New Roman"/>
          <w:sz w:val="24"/>
          <w:szCs w:val="24"/>
        </w:rPr>
      </w:pPr>
    </w:p>
    <w:p w14:paraId="6A828820" w14:textId="77777777" w:rsidR="00846F17" w:rsidRPr="00846F17" w:rsidRDefault="00846F17" w:rsidP="00846F17">
      <w:pPr>
        <w:pBdr>
          <w:top w:val="single" w:sz="4" w:space="1" w:color="auto"/>
          <w:left w:val="single" w:sz="4" w:space="4" w:color="auto"/>
          <w:bottom w:val="single" w:sz="4" w:space="1" w:color="auto"/>
          <w:right w:val="single" w:sz="4" w:space="4" w:color="auto"/>
        </w:pBdr>
        <w:shd w:val="pct15" w:color="auto" w:fill="auto"/>
        <w:rPr>
          <w:rFonts w:ascii="Times New Roman" w:hAnsi="Times New Roman"/>
          <w:sz w:val="24"/>
          <w:szCs w:val="24"/>
        </w:rPr>
      </w:pPr>
      <w:r w:rsidRPr="00846F17">
        <w:rPr>
          <w:rFonts w:ascii="Times New Roman" w:hAnsi="Times New Roman"/>
          <w:sz w:val="24"/>
          <w:szCs w:val="24"/>
        </w:rPr>
        <w:t>Cadre réservé à l’administration :</w:t>
      </w:r>
    </w:p>
    <w:p w14:paraId="2CAD1A81" w14:textId="77777777" w:rsidR="00846F17" w:rsidRPr="00846F17" w:rsidRDefault="00846F17" w:rsidP="00846F17">
      <w:pPr>
        <w:pBdr>
          <w:top w:val="single" w:sz="4" w:space="1" w:color="auto"/>
          <w:left w:val="single" w:sz="4" w:space="4" w:color="auto"/>
          <w:bottom w:val="single" w:sz="4" w:space="1" w:color="auto"/>
          <w:right w:val="single" w:sz="4" w:space="4" w:color="auto"/>
        </w:pBdr>
        <w:shd w:val="pct15" w:color="auto" w:fill="auto"/>
        <w:rPr>
          <w:rFonts w:ascii="Times New Roman" w:hAnsi="Times New Roman"/>
          <w:sz w:val="24"/>
          <w:szCs w:val="24"/>
        </w:rPr>
      </w:pPr>
      <w:r w:rsidRPr="00846F17">
        <w:rPr>
          <w:rFonts w:ascii="Times New Roman" w:hAnsi="Times New Roman"/>
          <w:sz w:val="24"/>
          <w:szCs w:val="24"/>
        </w:rPr>
        <w:t>Code UE</w:t>
      </w:r>
      <w:r>
        <w:rPr>
          <w:rFonts w:ascii="Times New Roman" w:hAnsi="Times New Roman"/>
          <w:sz w:val="24"/>
          <w:szCs w:val="24"/>
        </w:rPr>
        <w:t xml:space="preserve"> : </w:t>
      </w:r>
    </w:p>
    <w:sectPr w:rsidR="00846F17" w:rsidRPr="00846F17" w:rsidSect="00F4764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8294A" w14:textId="77777777" w:rsidR="007D759A" w:rsidRDefault="007D759A" w:rsidP="00C744DA">
      <w:pPr>
        <w:spacing w:after="0" w:line="240" w:lineRule="auto"/>
      </w:pPr>
      <w:r>
        <w:separator/>
      </w:r>
    </w:p>
  </w:endnote>
  <w:endnote w:type="continuationSeparator" w:id="0">
    <w:p w14:paraId="7180E282" w14:textId="77777777" w:rsidR="007D759A" w:rsidRDefault="007D759A" w:rsidP="00C74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11811" w14:textId="77777777" w:rsidR="00C744DA" w:rsidRDefault="00C744DA" w:rsidP="00C744DA">
    <w:pPr>
      <w:pStyle w:val="Pieddepage"/>
      <w:pBdr>
        <w:top w:val="single" w:sz="4" w:space="1" w:color="auto"/>
      </w:pBdr>
      <w:tabs>
        <w:tab w:val="clear" w:pos="9072"/>
      </w:tabs>
      <w:ind w:left="-851" w:right="-567"/>
      <w:jc w:val="center"/>
    </w:pPr>
    <w:r w:rsidRPr="00C744DA">
      <w:rPr>
        <w:i/>
        <w:sz w:val="20"/>
      </w:rPr>
      <w:t xml:space="preserve">Direction </w:t>
    </w:r>
    <w:r w:rsidR="00576121">
      <w:rPr>
        <w:i/>
        <w:sz w:val="20"/>
      </w:rPr>
      <w:t>du département Biologie Ecologie de la Faculté des Sciences de Montpellier</w:t>
    </w:r>
    <w:r w:rsidR="004903DE">
      <w:rPr>
        <w:i/>
        <w:sz w:val="20"/>
      </w:rPr>
      <w:t xml:space="preserve"> </w:t>
    </w:r>
    <w:r w:rsidRPr="00C744DA">
      <w:rPr>
        <w:i/>
        <w:sz w:val="20"/>
      </w:rPr>
      <w:t xml:space="preserve"> –</w:t>
    </w:r>
    <w:r w:rsidR="004903DE">
      <w:rPr>
        <w:i/>
        <w:sz w:val="20"/>
      </w:rPr>
      <w:t xml:space="preserve"> </w:t>
    </w:r>
    <w:hyperlink r:id="rId1" w:history="1">
      <w:r w:rsidR="004903DE" w:rsidRPr="00AA186A">
        <w:rPr>
          <w:rStyle w:val="Lienhypertexte"/>
          <w:i/>
          <w:sz w:val="20"/>
        </w:rPr>
        <w:t>https://biologie-ecologie.com/</w:t>
      </w:r>
    </w:hyperlink>
  </w:p>
  <w:p w14:paraId="1C0519D2" w14:textId="77777777" w:rsidR="0008779D" w:rsidRDefault="0008779D" w:rsidP="0008779D">
    <w:pPr>
      <w:pStyle w:val="Sansinterligne"/>
      <w:jc w:val="center"/>
      <w:rPr>
        <w:i/>
        <w:sz w:val="20"/>
      </w:rPr>
    </w:pPr>
    <w:r w:rsidRPr="0008779D">
      <w:rPr>
        <w:i/>
        <w:sz w:val="20"/>
      </w:rPr>
      <w:t xml:space="preserve">Secrétariat : </w:t>
    </w:r>
    <w:r>
      <w:rPr>
        <w:i/>
        <w:sz w:val="20"/>
      </w:rPr>
      <w:t>Charlène DELAUZE</w:t>
    </w:r>
  </w:p>
  <w:p w14:paraId="0ABC585F" w14:textId="77777777" w:rsidR="0008779D" w:rsidRDefault="00C37381" w:rsidP="0008779D">
    <w:pPr>
      <w:pStyle w:val="Sansinterligne"/>
      <w:jc w:val="center"/>
      <w:rPr>
        <w:i/>
        <w:sz w:val="20"/>
      </w:rPr>
    </w:pPr>
    <w:r>
      <w:rPr>
        <w:i/>
        <w:sz w:val="20"/>
      </w:rPr>
      <w:t>tél. 04 67 14 37 52 / CC13003</w:t>
    </w:r>
    <w:r w:rsidR="0008779D">
      <w:rPr>
        <w:i/>
        <w:sz w:val="20"/>
      </w:rPr>
      <w:t xml:space="preserve">                      </w:t>
    </w:r>
  </w:p>
  <w:p w14:paraId="7696E822" w14:textId="77777777" w:rsidR="0008779D" w:rsidRPr="0008779D" w:rsidRDefault="0008779D" w:rsidP="0008779D">
    <w:pPr>
      <w:pStyle w:val="Sansinterligne"/>
      <w:jc w:val="center"/>
      <w:rPr>
        <w:i/>
        <w:sz w:val="20"/>
      </w:rPr>
    </w:pPr>
    <w:r w:rsidRPr="0008779D">
      <w:rPr>
        <w:i/>
        <w:sz w:val="20"/>
      </w:rPr>
      <w:t xml:space="preserve">e-mail : </w:t>
    </w:r>
    <w:hyperlink r:id="rId2" w:history="1">
      <w:r w:rsidRPr="0008779D">
        <w:rPr>
          <w:i/>
          <w:sz w:val="20"/>
        </w:rPr>
        <w:t>charlene.delauze@umontpellier.fr</w:t>
      </w:r>
    </w:hyperlink>
  </w:p>
  <w:p w14:paraId="16546654" w14:textId="77777777" w:rsidR="004903DE" w:rsidRPr="00C744DA" w:rsidRDefault="004903DE" w:rsidP="00C744DA">
    <w:pPr>
      <w:pStyle w:val="Pieddepage"/>
      <w:pBdr>
        <w:top w:val="single" w:sz="4" w:space="1" w:color="auto"/>
      </w:pBdr>
      <w:tabs>
        <w:tab w:val="clear" w:pos="9072"/>
      </w:tabs>
      <w:ind w:left="-851" w:right="-567"/>
      <w:jc w:val="center"/>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6BD8D" w14:textId="77777777" w:rsidR="007D759A" w:rsidRDefault="007D759A" w:rsidP="00C744DA">
      <w:pPr>
        <w:spacing w:after="0" w:line="240" w:lineRule="auto"/>
      </w:pPr>
      <w:r>
        <w:separator/>
      </w:r>
    </w:p>
  </w:footnote>
  <w:footnote w:type="continuationSeparator" w:id="0">
    <w:p w14:paraId="65E398DD" w14:textId="77777777" w:rsidR="007D759A" w:rsidRDefault="007D759A" w:rsidP="00C744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49EF3" w14:textId="77777777" w:rsidR="00C744DA" w:rsidRDefault="00C744DA">
    <w:pPr>
      <w:pStyle w:val="En-tte"/>
    </w:pPr>
    <w:r w:rsidRPr="00C744DA">
      <w:rPr>
        <w:noProof/>
        <w:lang w:eastAsia="fr-FR"/>
      </w:rPr>
      <w:drawing>
        <wp:inline distT="0" distB="0" distL="0" distR="0" wp14:anchorId="6C402DFC" wp14:editId="75310C0A">
          <wp:extent cx="1966595" cy="78663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99411" cy="799764"/>
                  </a:xfrm>
                  <a:prstGeom prst="rect">
                    <a:avLst/>
                  </a:prstGeom>
                </pic:spPr>
              </pic:pic>
            </a:graphicData>
          </a:graphic>
        </wp:inline>
      </w:drawing>
    </w:r>
    <w:r>
      <w:t xml:space="preserve">                    </w:t>
    </w:r>
    <w:r w:rsidR="00576121" w:rsidRPr="00C744DA">
      <w:rPr>
        <w:noProof/>
        <w:lang w:eastAsia="fr-FR"/>
      </w:rPr>
      <w:drawing>
        <wp:inline distT="0" distB="0" distL="0" distR="0" wp14:anchorId="75A7C042" wp14:editId="3F87A215">
          <wp:extent cx="738187" cy="897245"/>
          <wp:effectExtent l="0" t="0" r="508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759381" cy="923006"/>
                  </a:xfrm>
                  <a:prstGeom prst="rect">
                    <a:avLst/>
                  </a:prstGeom>
                </pic:spPr>
              </pic:pic>
            </a:graphicData>
          </a:graphic>
        </wp:inline>
      </w:drawing>
    </w:r>
    <w:r>
      <w:t xml:space="preserve">                            </w:t>
    </w:r>
    <w:r w:rsidR="00DC11CE">
      <w:rPr>
        <w:noProof/>
        <w:lang w:eastAsia="fr-FR"/>
      </w:rPr>
      <w:drawing>
        <wp:inline distT="0" distB="0" distL="0" distR="0" wp14:anchorId="5161CE14" wp14:editId="302BB5ED">
          <wp:extent cx="990600" cy="9906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_logo_new-bio-eco.jpg"/>
                  <pic:cNvPicPr/>
                </pic:nvPicPr>
                <pic:blipFill>
                  <a:blip r:embed="rId3">
                    <a:extLst>
                      <a:ext uri="{28A0092B-C50C-407E-A947-70E740481C1C}">
                        <a14:useLocalDpi xmlns:a14="http://schemas.microsoft.com/office/drawing/2010/main" val="0"/>
                      </a:ext>
                    </a:extLst>
                  </a:blip>
                  <a:stretch>
                    <a:fillRect/>
                  </a:stretch>
                </pic:blipFill>
                <pic:spPr>
                  <a:xfrm>
                    <a:off x="0" y="0"/>
                    <a:ext cx="990860" cy="990860"/>
                  </a:xfrm>
                  <a:prstGeom prst="rect">
                    <a:avLst/>
                  </a:prstGeom>
                </pic:spPr>
              </pic:pic>
            </a:graphicData>
          </a:graphic>
        </wp:inline>
      </w:drawing>
    </w:r>
  </w:p>
  <w:p w14:paraId="07729C09" w14:textId="77777777" w:rsidR="00C744DA" w:rsidRDefault="007D759A">
    <w:pPr>
      <w:pStyle w:val="En-tte"/>
    </w:pPr>
    <w:r>
      <w:pict w14:anchorId="17EF04B7">
        <v:rect id="_x0000_i1025" style="width:0;height:1.5pt" o:hralign="center" o:hrstd="t" o:hr="t" fillcolor="#a0a0a0" stroked="f"/>
      </w:pict>
    </w:r>
  </w:p>
  <w:p w14:paraId="52D8AAE2" w14:textId="77777777" w:rsidR="00C744DA" w:rsidRDefault="00C744D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70917"/>
    <w:multiLevelType w:val="hybridMultilevel"/>
    <w:tmpl w:val="F5E633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F72774"/>
    <w:multiLevelType w:val="hybridMultilevel"/>
    <w:tmpl w:val="F12242A2"/>
    <w:lvl w:ilvl="0" w:tplc="9466ADD2">
      <w:start w:val="2"/>
      <w:numFmt w:val="bullet"/>
      <w:lvlText w:val="-"/>
      <w:lvlJc w:val="left"/>
      <w:pPr>
        <w:ind w:left="720" w:hanging="360"/>
      </w:pPr>
      <w:rPr>
        <w:rFonts w:ascii="Ubuntu" w:eastAsia="Times New Roman" w:hAnsi="Ubuntu" w:cs="Times New Roman" w:hint="default"/>
        <w:b w:val="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B37FC7"/>
    <w:multiLevelType w:val="hybridMultilevel"/>
    <w:tmpl w:val="A4D4DB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2625BA4"/>
    <w:multiLevelType w:val="hybridMultilevel"/>
    <w:tmpl w:val="E482039C"/>
    <w:lvl w:ilvl="0" w:tplc="6CA0941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A446632"/>
    <w:multiLevelType w:val="hybridMultilevel"/>
    <w:tmpl w:val="8BEEA38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F830DCF"/>
    <w:multiLevelType w:val="hybridMultilevel"/>
    <w:tmpl w:val="F2A690B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4DA"/>
    <w:rsid w:val="00025DF6"/>
    <w:rsid w:val="00031F47"/>
    <w:rsid w:val="0008779D"/>
    <w:rsid w:val="000A73D7"/>
    <w:rsid w:val="000F7737"/>
    <w:rsid w:val="001D77F8"/>
    <w:rsid w:val="001E1873"/>
    <w:rsid w:val="00231061"/>
    <w:rsid w:val="002349F6"/>
    <w:rsid w:val="00237B7F"/>
    <w:rsid w:val="00255393"/>
    <w:rsid w:val="002760B4"/>
    <w:rsid w:val="002F12F4"/>
    <w:rsid w:val="00330A5B"/>
    <w:rsid w:val="00385869"/>
    <w:rsid w:val="003A68F9"/>
    <w:rsid w:val="003D5EAF"/>
    <w:rsid w:val="003E597C"/>
    <w:rsid w:val="004903DE"/>
    <w:rsid w:val="004A6B48"/>
    <w:rsid w:val="005162D1"/>
    <w:rsid w:val="00532A93"/>
    <w:rsid w:val="00537A74"/>
    <w:rsid w:val="0056027B"/>
    <w:rsid w:val="00576121"/>
    <w:rsid w:val="00624DD7"/>
    <w:rsid w:val="00627E8C"/>
    <w:rsid w:val="00685517"/>
    <w:rsid w:val="006D78ED"/>
    <w:rsid w:val="00722AE2"/>
    <w:rsid w:val="007B12AF"/>
    <w:rsid w:val="007C51EE"/>
    <w:rsid w:val="007D759A"/>
    <w:rsid w:val="007E4FD8"/>
    <w:rsid w:val="00833D87"/>
    <w:rsid w:val="0084014E"/>
    <w:rsid w:val="00846F17"/>
    <w:rsid w:val="00926FDB"/>
    <w:rsid w:val="00962129"/>
    <w:rsid w:val="009725BE"/>
    <w:rsid w:val="00983C03"/>
    <w:rsid w:val="00991BA9"/>
    <w:rsid w:val="009E3A2A"/>
    <w:rsid w:val="009F56DB"/>
    <w:rsid w:val="00A072B2"/>
    <w:rsid w:val="00B7040F"/>
    <w:rsid w:val="00C37381"/>
    <w:rsid w:val="00C552B6"/>
    <w:rsid w:val="00C744DA"/>
    <w:rsid w:val="00CA1F65"/>
    <w:rsid w:val="00D029E8"/>
    <w:rsid w:val="00D70607"/>
    <w:rsid w:val="00D73FF3"/>
    <w:rsid w:val="00D83199"/>
    <w:rsid w:val="00DC11CE"/>
    <w:rsid w:val="00DE0581"/>
    <w:rsid w:val="00E62B25"/>
    <w:rsid w:val="00E83F05"/>
    <w:rsid w:val="00ED5081"/>
    <w:rsid w:val="00F16307"/>
    <w:rsid w:val="00F4764D"/>
    <w:rsid w:val="00F67380"/>
    <w:rsid w:val="00F84FC3"/>
    <w:rsid w:val="00FD2B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64195"/>
  <w15:docId w15:val="{6B1562CD-A8C9-4D6C-AF8C-2AD6CAA2E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64D"/>
  </w:style>
  <w:style w:type="paragraph" w:styleId="Titre2">
    <w:name w:val="heading 2"/>
    <w:basedOn w:val="Normal"/>
    <w:link w:val="Titre2Car"/>
    <w:uiPriority w:val="9"/>
    <w:qFormat/>
    <w:rsid w:val="00B7040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744DA"/>
    <w:pPr>
      <w:tabs>
        <w:tab w:val="center" w:pos="4536"/>
        <w:tab w:val="right" w:pos="9072"/>
      </w:tabs>
      <w:spacing w:after="0" w:line="240" w:lineRule="auto"/>
    </w:pPr>
  </w:style>
  <w:style w:type="character" w:customStyle="1" w:styleId="En-tteCar">
    <w:name w:val="En-tête Car"/>
    <w:basedOn w:val="Policepardfaut"/>
    <w:link w:val="En-tte"/>
    <w:uiPriority w:val="99"/>
    <w:rsid w:val="00C744DA"/>
  </w:style>
  <w:style w:type="paragraph" w:styleId="Pieddepage">
    <w:name w:val="footer"/>
    <w:basedOn w:val="Normal"/>
    <w:link w:val="PieddepageCar"/>
    <w:uiPriority w:val="99"/>
    <w:unhideWhenUsed/>
    <w:rsid w:val="00C744D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44DA"/>
  </w:style>
  <w:style w:type="character" w:styleId="Lienhypertexte">
    <w:name w:val="Hyperlink"/>
    <w:basedOn w:val="Policepardfaut"/>
    <w:uiPriority w:val="99"/>
    <w:unhideWhenUsed/>
    <w:rsid w:val="00C744DA"/>
    <w:rPr>
      <w:color w:val="0563C1" w:themeColor="hyperlink"/>
      <w:u w:val="single"/>
    </w:rPr>
  </w:style>
  <w:style w:type="character" w:customStyle="1" w:styleId="Mentionnonrsolue1">
    <w:name w:val="Mention non résolue1"/>
    <w:basedOn w:val="Policepardfaut"/>
    <w:uiPriority w:val="99"/>
    <w:semiHidden/>
    <w:unhideWhenUsed/>
    <w:rsid w:val="00C744DA"/>
    <w:rPr>
      <w:color w:val="808080"/>
      <w:shd w:val="clear" w:color="auto" w:fill="E6E6E6"/>
    </w:rPr>
  </w:style>
  <w:style w:type="table" w:styleId="Grilledutableau">
    <w:name w:val="Table Grid"/>
    <w:basedOn w:val="TableauNormal"/>
    <w:uiPriority w:val="39"/>
    <w:rsid w:val="00025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877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8779D"/>
    <w:rPr>
      <w:rFonts w:ascii="Tahoma" w:hAnsi="Tahoma" w:cs="Tahoma"/>
      <w:sz w:val="16"/>
      <w:szCs w:val="16"/>
    </w:rPr>
  </w:style>
  <w:style w:type="paragraph" w:styleId="Sansinterligne">
    <w:name w:val="No Spacing"/>
    <w:uiPriority w:val="1"/>
    <w:qFormat/>
    <w:rsid w:val="0008779D"/>
    <w:pPr>
      <w:spacing w:after="0" w:line="240" w:lineRule="auto"/>
    </w:pPr>
  </w:style>
  <w:style w:type="paragraph" w:styleId="Paragraphedeliste">
    <w:name w:val="List Paragraph"/>
    <w:basedOn w:val="Normal"/>
    <w:uiPriority w:val="34"/>
    <w:qFormat/>
    <w:rsid w:val="0056027B"/>
    <w:pPr>
      <w:ind w:left="720"/>
      <w:contextualSpacing/>
    </w:pPr>
  </w:style>
  <w:style w:type="paragraph" w:customStyle="1" w:styleId="Standard">
    <w:name w:val="Standard"/>
    <w:rsid w:val="009725B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9725BE"/>
    <w:pPr>
      <w:suppressLineNumbers/>
    </w:pPr>
  </w:style>
  <w:style w:type="character" w:styleId="Marquedecommentaire">
    <w:name w:val="annotation reference"/>
    <w:basedOn w:val="Policepardfaut"/>
    <w:uiPriority w:val="99"/>
    <w:semiHidden/>
    <w:unhideWhenUsed/>
    <w:rsid w:val="009725BE"/>
    <w:rPr>
      <w:sz w:val="16"/>
      <w:szCs w:val="16"/>
    </w:rPr>
  </w:style>
  <w:style w:type="paragraph" w:styleId="Commentaire">
    <w:name w:val="annotation text"/>
    <w:basedOn w:val="Normal"/>
    <w:link w:val="CommentaireCar"/>
    <w:uiPriority w:val="99"/>
    <w:semiHidden/>
    <w:unhideWhenUsed/>
    <w:rsid w:val="009725BE"/>
    <w:pPr>
      <w:widowControl w:val="0"/>
      <w:suppressAutoHyphens/>
      <w:autoSpaceDN w:val="0"/>
      <w:spacing w:after="0" w:line="240" w:lineRule="auto"/>
      <w:textAlignment w:val="baseline"/>
    </w:pPr>
    <w:rPr>
      <w:rFonts w:ascii="Times New Roman" w:eastAsia="SimSun" w:hAnsi="Times New Roman" w:cs="Mangal"/>
      <w:kern w:val="3"/>
      <w:sz w:val="20"/>
      <w:szCs w:val="18"/>
      <w:lang w:eastAsia="zh-CN" w:bidi="hi-IN"/>
    </w:rPr>
  </w:style>
  <w:style w:type="character" w:customStyle="1" w:styleId="CommentaireCar">
    <w:name w:val="Commentaire Car"/>
    <w:basedOn w:val="Policepardfaut"/>
    <w:link w:val="Commentaire"/>
    <w:uiPriority w:val="99"/>
    <w:semiHidden/>
    <w:rsid w:val="009725BE"/>
    <w:rPr>
      <w:rFonts w:ascii="Times New Roman" w:eastAsia="SimSun" w:hAnsi="Times New Roman" w:cs="Mangal"/>
      <w:kern w:val="3"/>
      <w:sz w:val="20"/>
      <w:szCs w:val="18"/>
      <w:lang w:eastAsia="zh-CN" w:bidi="hi-IN"/>
    </w:rPr>
  </w:style>
  <w:style w:type="character" w:customStyle="1" w:styleId="Titre2Car">
    <w:name w:val="Titre 2 Car"/>
    <w:basedOn w:val="Policepardfaut"/>
    <w:link w:val="Titre2"/>
    <w:uiPriority w:val="9"/>
    <w:rsid w:val="00B7040F"/>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B7040F"/>
    <w:pPr>
      <w:spacing w:before="100" w:beforeAutospacing="1" w:after="119"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184466">
      <w:bodyDiv w:val="1"/>
      <w:marLeft w:val="0"/>
      <w:marRight w:val="0"/>
      <w:marTop w:val="0"/>
      <w:marBottom w:val="0"/>
      <w:divBdr>
        <w:top w:val="none" w:sz="0" w:space="0" w:color="auto"/>
        <w:left w:val="none" w:sz="0" w:space="0" w:color="auto"/>
        <w:bottom w:val="none" w:sz="0" w:space="0" w:color="auto"/>
        <w:right w:val="none" w:sz="0" w:space="0" w:color="auto"/>
      </w:divBdr>
    </w:div>
    <w:div w:id="142299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godelle@crit.univ-montp2.fr" TargetMode="External"/><Relationship Id="rId1" Type="http://schemas.openxmlformats.org/officeDocument/2006/relationships/hyperlink" Target="https://biologie-ecologie.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594</Words>
  <Characters>3269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ARNAUD</dc:creator>
  <cp:lastModifiedBy>Olivier DURIEZ</cp:lastModifiedBy>
  <cp:revision>6</cp:revision>
  <cp:lastPrinted>2019-10-03T06:42:00Z</cp:lastPrinted>
  <dcterms:created xsi:type="dcterms:W3CDTF">2022-09-16T07:14:00Z</dcterms:created>
  <dcterms:modified xsi:type="dcterms:W3CDTF">2022-09-16T07:28:00Z</dcterms:modified>
</cp:coreProperties>
</file>